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7995" w14:textId="77777777" w:rsidR="00FE5B31" w:rsidRPr="00FE5B31" w:rsidRDefault="00FE5B31">
      <w:pPr>
        <w:rPr>
          <w:rFonts w:asciiTheme="minorHAnsi" w:hAnsiTheme="minorHAnsi"/>
          <w:color w:val="000000" w:themeColor="text1"/>
        </w:rPr>
      </w:pPr>
    </w:p>
    <w:p w14:paraId="3B70A8B6" w14:textId="5886E5E1" w:rsidR="00F85374" w:rsidRPr="00F85374" w:rsidRDefault="00995A92" w:rsidP="00F85374">
      <w:pPr>
        <w:pBdr>
          <w:bottom w:val="single" w:sz="12" w:space="1" w:color="auto"/>
        </w:pBdr>
        <w:spacing w:after="200" w:line="276" w:lineRule="auto"/>
        <w:rPr>
          <w:rFonts w:eastAsia="Calibri"/>
          <w:lang w:val="en-CA" w:eastAsia="en-US"/>
        </w:rPr>
      </w:pPr>
      <w:r>
        <w:rPr>
          <w:noProof/>
          <w:lang w:val="en-US"/>
        </w:rPr>
        <w:drawing>
          <wp:inline distT="0" distB="0" distL="0" distR="0" wp14:anchorId="4A2DDAA1" wp14:editId="5C292FEC">
            <wp:extent cx="37338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812B" w14:textId="77777777" w:rsidR="00F85374" w:rsidRDefault="00F85374" w:rsidP="00F85374">
      <w:pPr>
        <w:spacing w:after="200" w:line="276" w:lineRule="auto"/>
        <w:rPr>
          <w:rFonts w:eastAsia="Calibri"/>
          <w:lang w:val="en-CA" w:eastAsia="en-US"/>
        </w:rPr>
      </w:pPr>
    </w:p>
    <w:p w14:paraId="5D2CC77E" w14:textId="77777777" w:rsidR="002C0109" w:rsidRDefault="002C0109" w:rsidP="00F85374">
      <w:pPr>
        <w:spacing w:after="200" w:line="276" w:lineRule="auto"/>
        <w:rPr>
          <w:rFonts w:eastAsia="Calibri"/>
          <w:lang w:val="en-CA" w:eastAsia="en-US"/>
        </w:rPr>
      </w:pPr>
    </w:p>
    <w:p w14:paraId="19EE0950" w14:textId="77777777" w:rsidR="002C0109" w:rsidRDefault="002C0109" w:rsidP="00F85374">
      <w:pPr>
        <w:spacing w:after="200" w:line="276" w:lineRule="auto"/>
        <w:rPr>
          <w:rFonts w:eastAsia="Calibri"/>
          <w:lang w:val="en-CA" w:eastAsia="en-US"/>
        </w:rPr>
      </w:pPr>
    </w:p>
    <w:p w14:paraId="5BE8020D" w14:textId="77777777" w:rsidR="002C0109" w:rsidRPr="00F85374" w:rsidRDefault="002C0109" w:rsidP="00F85374">
      <w:pPr>
        <w:spacing w:after="200" w:line="276" w:lineRule="auto"/>
        <w:rPr>
          <w:rFonts w:eastAsia="Calibri"/>
          <w:lang w:val="en-CA" w:eastAsia="en-US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F85374" w:rsidRPr="00F85374" w14:paraId="66FA0F07" w14:textId="77777777" w:rsidTr="00473751">
        <w:trPr>
          <w:trHeight w:val="2763"/>
        </w:trPr>
        <w:tc>
          <w:tcPr>
            <w:tcW w:w="4925" w:type="pct"/>
          </w:tcPr>
          <w:p w14:paraId="05780912" w14:textId="77777777" w:rsidR="00F85374" w:rsidRPr="00F85374" w:rsidRDefault="00F85374" w:rsidP="00F85374">
            <w:pPr>
              <w:jc w:val="center"/>
              <w:rPr>
                <w:rFonts w:ascii="Times New Roman" w:eastAsia="MS Mincho" w:hAnsi="Times New Roman"/>
                <w:b/>
                <w:bCs/>
                <w:lang w:val="en-CA" w:eastAsia="en-US"/>
              </w:rPr>
            </w:pPr>
          </w:p>
          <w:p w14:paraId="69009EB9" w14:textId="4943F236" w:rsidR="00F85374" w:rsidRPr="00F85374" w:rsidRDefault="00F85374" w:rsidP="00F85374">
            <w:pPr>
              <w:jc w:val="center"/>
              <w:rPr>
                <w:rFonts w:ascii="Times New Roman" w:eastAsia="MS Mincho" w:hAnsi="Times New Roman"/>
                <w:b/>
                <w:bCs/>
                <w:sz w:val="64"/>
                <w:szCs w:val="64"/>
                <w:lang w:val="en-CA" w:eastAsia="en-US"/>
              </w:rPr>
            </w:pPr>
            <w:r>
              <w:rPr>
                <w:rFonts w:ascii="Times New Roman" w:eastAsia="MS Mincho" w:hAnsi="Times New Roman"/>
                <w:b/>
                <w:bCs/>
                <w:sz w:val="64"/>
                <w:szCs w:val="64"/>
                <w:lang w:val="en-CA" w:eastAsia="en-US"/>
              </w:rPr>
              <w:t>Common ASMF/DMF Submission Form</w:t>
            </w:r>
          </w:p>
          <w:p w14:paraId="4C7CF0F2" w14:textId="77777777" w:rsidR="00F85374" w:rsidRPr="00F85374" w:rsidRDefault="00F85374" w:rsidP="00F85374">
            <w:pPr>
              <w:rPr>
                <w:rFonts w:ascii="Cambria" w:eastAsia="Calibri" w:hAnsi="Cambria" w:cs="Cambria"/>
                <w:color w:val="709FDB"/>
                <w:sz w:val="52"/>
                <w:szCs w:val="52"/>
                <w:lang w:val="en-CA" w:eastAsia="en-US"/>
              </w:rPr>
            </w:pPr>
          </w:p>
          <w:p w14:paraId="7034516C" w14:textId="7C261711" w:rsidR="00F85374" w:rsidRPr="00F85374" w:rsidRDefault="00995A92" w:rsidP="00F85374">
            <w:pPr>
              <w:rPr>
                <w:rFonts w:ascii="Cambria" w:eastAsia="Calibri" w:hAnsi="Cambria" w:cs="Cambria"/>
                <w:color w:val="709FDB"/>
                <w:sz w:val="52"/>
                <w:szCs w:val="52"/>
                <w:lang w:val="en-CA" w:eastAsia="en-US"/>
              </w:rPr>
            </w:pPr>
            <w:r>
              <w:rPr>
                <w:rFonts w:ascii="Cambria" w:eastAsia="Calibri" w:hAnsi="Cambria" w:cs="Cambria"/>
                <w:color w:val="709FDB"/>
                <w:sz w:val="52"/>
                <w:szCs w:val="52"/>
                <w:lang w:val="en-CA" w:eastAsia="en-US"/>
              </w:rPr>
              <w:t>Quality Working Group for Generics (QWGG)</w:t>
            </w:r>
          </w:p>
          <w:p w14:paraId="6FC65B20" w14:textId="77777777" w:rsidR="00F85374" w:rsidRPr="00F85374" w:rsidRDefault="00F85374" w:rsidP="00F85374">
            <w:pPr>
              <w:rPr>
                <w:rFonts w:eastAsia="Calibri"/>
                <w:lang w:val="en-CA" w:eastAsia="en-US"/>
              </w:rPr>
            </w:pPr>
          </w:p>
          <w:p w14:paraId="27A2C22D" w14:textId="77777777" w:rsidR="00F85374" w:rsidRPr="00F85374" w:rsidRDefault="00F85374" w:rsidP="00F85374">
            <w:pPr>
              <w:rPr>
                <w:rFonts w:eastAsia="Calibri"/>
                <w:lang w:val="en-CA" w:eastAsia="en-US"/>
              </w:rPr>
            </w:pPr>
          </w:p>
          <w:p w14:paraId="2A00133D" w14:textId="2B8F7B63" w:rsidR="00F85374" w:rsidRPr="00F85374" w:rsidRDefault="00F85374" w:rsidP="00F85374">
            <w:pPr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</w:pPr>
            <w:r w:rsidRPr="00F85374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>Version 1.</w:t>
            </w:r>
            <w:r w:rsidR="00995A92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>4</w:t>
            </w:r>
            <w:r w:rsidR="00995A92" w:rsidRPr="00F85374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 xml:space="preserve"> </w:t>
            </w:r>
            <w:r w:rsidRPr="00F85374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 xml:space="preserve">– </w:t>
            </w:r>
            <w:r w:rsidR="00995A92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 xml:space="preserve">September </w:t>
            </w:r>
            <w:r w:rsidR="00540F20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>2</w:t>
            </w:r>
            <w:r w:rsidR="00995A92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>0</w:t>
            </w:r>
            <w:r w:rsidRPr="00F85374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>, 201</w:t>
            </w:r>
            <w:r w:rsidR="00995A92">
              <w:rPr>
                <w:rFonts w:ascii="Times New Roman" w:eastAsia="MS Mincho" w:hAnsi="Times New Roman"/>
                <w:b/>
                <w:szCs w:val="28"/>
                <w:lang w:val="en-US" w:eastAsia="en-US"/>
              </w:rPr>
              <w:t>8</w:t>
            </w:r>
          </w:p>
          <w:p w14:paraId="5FEECB4C" w14:textId="77777777" w:rsidR="00F85374" w:rsidRPr="00F85374" w:rsidRDefault="00F85374" w:rsidP="00F85374">
            <w:pPr>
              <w:spacing w:after="60"/>
              <w:outlineLvl w:val="1"/>
              <w:rPr>
                <w:rFonts w:ascii="Arial" w:eastAsia="MS Mincho" w:hAnsi="Arial" w:cs="Arial"/>
                <w:lang w:val="en-US" w:eastAsia="en-US"/>
              </w:rPr>
            </w:pPr>
          </w:p>
        </w:tc>
      </w:tr>
    </w:tbl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980"/>
        <w:gridCol w:w="3114"/>
        <w:gridCol w:w="2547"/>
        <w:gridCol w:w="2548"/>
      </w:tblGrid>
      <w:tr w:rsidR="00AA284F" w:rsidRPr="00AA284F" w14:paraId="1D38E28D" w14:textId="77777777" w:rsidTr="00AA284F">
        <w:tc>
          <w:tcPr>
            <w:tcW w:w="1980" w:type="dxa"/>
            <w:shd w:val="clear" w:color="auto" w:fill="000000" w:themeFill="text1"/>
          </w:tcPr>
          <w:p w14:paraId="7E8D1DFA" w14:textId="77777777" w:rsidR="00AA284F" w:rsidRPr="00AA284F" w:rsidRDefault="00AA284F" w:rsidP="00934B69">
            <w:pPr>
              <w:rPr>
                <w:rFonts w:ascii="Times New Roman" w:eastAsia="Calibri" w:hAnsi="Times New Roman"/>
                <w:color w:val="FFFFFF" w:themeColor="background1"/>
                <w:sz w:val="24"/>
                <w:szCs w:val="24"/>
                <w:lang w:val="en-CA" w:eastAsia="en-US"/>
              </w:rPr>
            </w:pPr>
            <w:r w:rsidRPr="00AA284F">
              <w:rPr>
                <w:rFonts w:ascii="Times New Roman" w:eastAsia="Calibri" w:hAnsi="Times New Roman"/>
                <w:color w:val="FFFFFF" w:themeColor="background1"/>
                <w:sz w:val="24"/>
                <w:szCs w:val="24"/>
                <w:lang w:val="en-CA" w:eastAsia="en-US"/>
              </w:rPr>
              <w:t>Version</w:t>
            </w:r>
          </w:p>
        </w:tc>
        <w:tc>
          <w:tcPr>
            <w:tcW w:w="3114" w:type="dxa"/>
            <w:shd w:val="clear" w:color="auto" w:fill="000000" w:themeFill="text1"/>
          </w:tcPr>
          <w:p w14:paraId="06C3F8FC" w14:textId="77777777" w:rsidR="00AA284F" w:rsidRPr="00AA284F" w:rsidRDefault="00AA284F" w:rsidP="00934B69">
            <w:pPr>
              <w:rPr>
                <w:rFonts w:ascii="Times New Roman" w:eastAsia="Calibri" w:hAnsi="Times New Roman"/>
                <w:color w:val="FFFFFF" w:themeColor="background1"/>
                <w:sz w:val="24"/>
                <w:szCs w:val="24"/>
                <w:lang w:val="en-CA" w:eastAsia="en-US"/>
              </w:rPr>
            </w:pPr>
            <w:r w:rsidRPr="00AA284F">
              <w:rPr>
                <w:rFonts w:ascii="Times New Roman" w:eastAsia="Calibri" w:hAnsi="Times New Roman"/>
                <w:color w:val="FFFFFF" w:themeColor="background1"/>
                <w:sz w:val="24"/>
                <w:szCs w:val="24"/>
                <w:lang w:val="en-CA" w:eastAsia="en-US"/>
              </w:rPr>
              <w:t xml:space="preserve">Description </w:t>
            </w:r>
          </w:p>
        </w:tc>
        <w:tc>
          <w:tcPr>
            <w:tcW w:w="2547" w:type="dxa"/>
            <w:shd w:val="clear" w:color="auto" w:fill="000000" w:themeFill="text1"/>
          </w:tcPr>
          <w:p w14:paraId="27338416" w14:textId="77777777" w:rsidR="00AA284F" w:rsidRPr="00AA284F" w:rsidRDefault="00AA284F" w:rsidP="00934B69">
            <w:pPr>
              <w:rPr>
                <w:rFonts w:ascii="Times New Roman" w:eastAsia="Calibri" w:hAnsi="Times New Roman"/>
                <w:color w:val="FFFFFF" w:themeColor="background1"/>
                <w:sz w:val="24"/>
                <w:szCs w:val="24"/>
                <w:lang w:val="en-CA" w:eastAsia="en-US"/>
              </w:rPr>
            </w:pPr>
            <w:r w:rsidRPr="00AA284F">
              <w:rPr>
                <w:rFonts w:ascii="Times New Roman" w:eastAsia="Calibri" w:hAnsi="Times New Roman"/>
                <w:color w:val="FFFFFF" w:themeColor="background1"/>
                <w:sz w:val="24"/>
                <w:szCs w:val="24"/>
                <w:lang w:val="en-CA" w:eastAsia="en-US"/>
              </w:rPr>
              <w:t>Author</w:t>
            </w:r>
          </w:p>
        </w:tc>
        <w:tc>
          <w:tcPr>
            <w:tcW w:w="2548" w:type="dxa"/>
            <w:shd w:val="clear" w:color="auto" w:fill="000000" w:themeFill="text1"/>
          </w:tcPr>
          <w:p w14:paraId="7E5EFDBB" w14:textId="77777777" w:rsidR="00AA284F" w:rsidRPr="00AA284F" w:rsidRDefault="00AA284F" w:rsidP="00934B69">
            <w:pPr>
              <w:rPr>
                <w:rFonts w:ascii="Times New Roman" w:eastAsia="Calibri" w:hAnsi="Times New Roman"/>
                <w:color w:val="FFFFFF" w:themeColor="background1"/>
                <w:sz w:val="24"/>
                <w:szCs w:val="24"/>
                <w:lang w:val="en-CA" w:eastAsia="en-US"/>
              </w:rPr>
            </w:pPr>
            <w:r w:rsidRPr="00AA284F">
              <w:rPr>
                <w:rFonts w:ascii="Times New Roman" w:eastAsia="Calibri" w:hAnsi="Times New Roman"/>
                <w:color w:val="FFFFFF" w:themeColor="background1"/>
                <w:sz w:val="24"/>
                <w:szCs w:val="24"/>
                <w:lang w:val="en-CA" w:eastAsia="en-US"/>
              </w:rPr>
              <w:t>Effective Date</w:t>
            </w:r>
          </w:p>
        </w:tc>
      </w:tr>
      <w:tr w:rsidR="00AA284F" w14:paraId="2AFDFB7F" w14:textId="77777777" w:rsidTr="00AA284F">
        <w:tc>
          <w:tcPr>
            <w:tcW w:w="1980" w:type="dxa"/>
          </w:tcPr>
          <w:p w14:paraId="2A57F931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v 1.0</w:t>
            </w:r>
          </w:p>
        </w:tc>
        <w:tc>
          <w:tcPr>
            <w:tcW w:w="3114" w:type="dxa"/>
          </w:tcPr>
          <w:p w14:paraId="0BFF8899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Original publication</w:t>
            </w:r>
          </w:p>
        </w:tc>
        <w:tc>
          <w:tcPr>
            <w:tcW w:w="2547" w:type="dxa"/>
          </w:tcPr>
          <w:p w14:paraId="6528071C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ASMF/DMF WG</w:t>
            </w:r>
          </w:p>
        </w:tc>
        <w:tc>
          <w:tcPr>
            <w:tcW w:w="2548" w:type="dxa"/>
          </w:tcPr>
          <w:p w14:paraId="4BA5997C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May 25, 2015</w:t>
            </w:r>
          </w:p>
        </w:tc>
      </w:tr>
      <w:tr w:rsidR="00AA284F" w14:paraId="3E336687" w14:textId="77777777" w:rsidTr="00AA284F">
        <w:tc>
          <w:tcPr>
            <w:tcW w:w="1980" w:type="dxa"/>
          </w:tcPr>
          <w:p w14:paraId="6CA5FB9E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v 1.1</w:t>
            </w:r>
          </w:p>
        </w:tc>
        <w:tc>
          <w:tcPr>
            <w:tcW w:w="3114" w:type="dxa"/>
          </w:tcPr>
          <w:p w14:paraId="36B2DD5A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Watermark added</w:t>
            </w:r>
          </w:p>
        </w:tc>
        <w:tc>
          <w:tcPr>
            <w:tcW w:w="2547" w:type="dxa"/>
          </w:tcPr>
          <w:p w14:paraId="06E29067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ASMF/DMF WG</w:t>
            </w:r>
          </w:p>
        </w:tc>
        <w:tc>
          <w:tcPr>
            <w:tcW w:w="2548" w:type="dxa"/>
          </w:tcPr>
          <w:p w14:paraId="3CCA7691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Nov 19, 2015</w:t>
            </w:r>
          </w:p>
        </w:tc>
      </w:tr>
      <w:tr w:rsidR="00AA284F" w14:paraId="54E4182D" w14:textId="77777777" w:rsidTr="00AA284F">
        <w:tc>
          <w:tcPr>
            <w:tcW w:w="1980" w:type="dxa"/>
          </w:tcPr>
          <w:p w14:paraId="54F11851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v 1.2</w:t>
            </w:r>
          </w:p>
        </w:tc>
        <w:tc>
          <w:tcPr>
            <w:tcW w:w="3114" w:type="dxa"/>
          </w:tcPr>
          <w:p w14:paraId="403EBC02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Disclaimer added page 2</w:t>
            </w:r>
          </w:p>
        </w:tc>
        <w:tc>
          <w:tcPr>
            <w:tcW w:w="2547" w:type="dxa"/>
          </w:tcPr>
          <w:p w14:paraId="41BF77BC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ASMF/DMF WG</w:t>
            </w:r>
          </w:p>
        </w:tc>
        <w:tc>
          <w:tcPr>
            <w:tcW w:w="2548" w:type="dxa"/>
          </w:tcPr>
          <w:p w14:paraId="69614D6C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Nov 26, 2015</w:t>
            </w:r>
          </w:p>
        </w:tc>
      </w:tr>
      <w:tr w:rsidR="00AA284F" w14:paraId="0FB8EDFF" w14:textId="77777777" w:rsidTr="00AA284F">
        <w:tc>
          <w:tcPr>
            <w:tcW w:w="1980" w:type="dxa"/>
          </w:tcPr>
          <w:p w14:paraId="4D805E6C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v 1.</w:t>
            </w:r>
            <w: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3</w:t>
            </w:r>
          </w:p>
        </w:tc>
        <w:tc>
          <w:tcPr>
            <w:tcW w:w="3114" w:type="dxa"/>
          </w:tcPr>
          <w:p w14:paraId="50B33A89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Correction of field numbers</w:t>
            </w:r>
          </w:p>
        </w:tc>
        <w:tc>
          <w:tcPr>
            <w:tcW w:w="2547" w:type="dxa"/>
          </w:tcPr>
          <w:p w14:paraId="06D989CB" w14:textId="77777777" w:rsidR="00AA284F" w:rsidRDefault="00AA284F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 w:rsidRPr="003A753A"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ASMF/DMF WG</w:t>
            </w:r>
          </w:p>
        </w:tc>
        <w:tc>
          <w:tcPr>
            <w:tcW w:w="2548" w:type="dxa"/>
          </w:tcPr>
          <w:p w14:paraId="6287D310" w14:textId="28DF8400" w:rsidR="00AA284F" w:rsidRDefault="00AA284F" w:rsidP="00AA284F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Mar 23, 2016</w:t>
            </w:r>
          </w:p>
        </w:tc>
      </w:tr>
      <w:tr w:rsidR="00995A92" w14:paraId="36702011" w14:textId="77777777" w:rsidTr="00AA284F">
        <w:tc>
          <w:tcPr>
            <w:tcW w:w="1980" w:type="dxa"/>
          </w:tcPr>
          <w:p w14:paraId="6FC93130" w14:textId="7CDE887E" w:rsidR="00995A92" w:rsidRPr="003A753A" w:rsidRDefault="00995A92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v 1.4</w:t>
            </w:r>
          </w:p>
        </w:tc>
        <w:tc>
          <w:tcPr>
            <w:tcW w:w="3114" w:type="dxa"/>
          </w:tcPr>
          <w:p w14:paraId="1470E53E" w14:textId="5CD67901" w:rsidR="00995A92" w:rsidRDefault="00995A92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Change to reflect QWGG</w:t>
            </w:r>
          </w:p>
        </w:tc>
        <w:tc>
          <w:tcPr>
            <w:tcW w:w="2547" w:type="dxa"/>
          </w:tcPr>
          <w:p w14:paraId="4A173717" w14:textId="7E7BCB7F" w:rsidR="00995A92" w:rsidRPr="003A753A" w:rsidRDefault="00995A92" w:rsidP="00934B69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QWGG</w:t>
            </w:r>
          </w:p>
        </w:tc>
        <w:tc>
          <w:tcPr>
            <w:tcW w:w="2548" w:type="dxa"/>
          </w:tcPr>
          <w:p w14:paraId="77A956B4" w14:textId="6E3AB248" w:rsidR="00995A92" w:rsidRDefault="00995A92" w:rsidP="00AA284F">
            <w:pP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CA" w:eastAsia="en-US"/>
              </w:rPr>
              <w:t>Sep 20, 2018</w:t>
            </w:r>
          </w:p>
        </w:tc>
      </w:tr>
    </w:tbl>
    <w:p w14:paraId="490063E2" w14:textId="77777777" w:rsidR="00F85374" w:rsidRPr="00AA284F" w:rsidRDefault="00F85374" w:rsidP="00F85374">
      <w:pPr>
        <w:spacing w:line="276" w:lineRule="auto"/>
        <w:rPr>
          <w:rFonts w:eastAsia="Calibri" w:cs="Calibri"/>
          <w:b/>
          <w:sz w:val="20"/>
          <w:szCs w:val="18"/>
          <w:lang w:val="en-CA" w:eastAsia="en-US"/>
        </w:rPr>
      </w:pPr>
    </w:p>
    <w:p w14:paraId="448F19AA" w14:textId="77777777" w:rsidR="00AA284F" w:rsidRPr="00AA284F" w:rsidRDefault="00AA284F" w:rsidP="00F85374">
      <w:pPr>
        <w:spacing w:line="276" w:lineRule="auto"/>
        <w:rPr>
          <w:rFonts w:eastAsia="Calibri" w:cs="Calibri"/>
          <w:b/>
          <w:sz w:val="20"/>
          <w:szCs w:val="18"/>
          <w:lang w:val="en-CA" w:eastAsia="en-US"/>
        </w:rPr>
      </w:pPr>
    </w:p>
    <w:p w14:paraId="40D87A48" w14:textId="77777777" w:rsidR="00AA284F" w:rsidRPr="00AA284F" w:rsidRDefault="00AA284F" w:rsidP="00F85374">
      <w:pPr>
        <w:spacing w:line="276" w:lineRule="auto"/>
        <w:rPr>
          <w:rFonts w:eastAsia="Calibri" w:cs="Calibri"/>
          <w:b/>
          <w:sz w:val="20"/>
          <w:szCs w:val="18"/>
          <w:lang w:val="en-CA" w:eastAsia="en-US"/>
        </w:rPr>
      </w:pPr>
    </w:p>
    <w:p w14:paraId="4BD7E8BC" w14:textId="77777777" w:rsidR="00AA284F" w:rsidRPr="00AA284F" w:rsidRDefault="00AA284F" w:rsidP="00F85374">
      <w:pPr>
        <w:spacing w:line="276" w:lineRule="auto"/>
        <w:rPr>
          <w:rFonts w:eastAsia="Calibri" w:cs="Calibri"/>
          <w:b/>
          <w:sz w:val="20"/>
          <w:szCs w:val="18"/>
          <w:lang w:val="en-CA" w:eastAsia="en-US"/>
        </w:rPr>
      </w:pPr>
    </w:p>
    <w:p w14:paraId="2F04A20E" w14:textId="0039B81B" w:rsidR="009E28A4" w:rsidRDefault="009E28A4">
      <w:pPr>
        <w:rPr>
          <w:rFonts w:eastAsia="Calibri" w:cs="Calibri"/>
          <w:b/>
          <w:sz w:val="18"/>
          <w:szCs w:val="18"/>
          <w:lang w:val="en-CA" w:eastAsia="en-US"/>
        </w:rPr>
      </w:pPr>
      <w:r>
        <w:rPr>
          <w:rFonts w:eastAsia="Calibri" w:cs="Calibri"/>
          <w:b/>
          <w:sz w:val="18"/>
          <w:szCs w:val="18"/>
          <w:lang w:val="en-CA" w:eastAsia="en-US"/>
        </w:rPr>
        <w:br w:type="page"/>
      </w:r>
    </w:p>
    <w:p w14:paraId="4158A213" w14:textId="77777777" w:rsidR="00F85374" w:rsidRPr="009E28A4" w:rsidRDefault="00F85374" w:rsidP="00F85374">
      <w:pPr>
        <w:spacing w:after="200" w:line="276" w:lineRule="auto"/>
        <w:rPr>
          <w:rFonts w:ascii="Times New Roman" w:eastAsia="Calibri" w:hAnsi="Times New Roman"/>
          <w:b/>
          <w:sz w:val="18"/>
          <w:szCs w:val="18"/>
          <w:lang w:val="en-CA" w:eastAsia="en-US"/>
        </w:rPr>
      </w:pPr>
    </w:p>
    <w:p w14:paraId="19C92D50" w14:textId="77777777" w:rsidR="00FE5B31" w:rsidRPr="009E28A4" w:rsidRDefault="00FE5B31">
      <w:pPr>
        <w:rPr>
          <w:rFonts w:ascii="Times New Roman" w:hAnsi="Times New Roman"/>
          <w:color w:val="000000" w:themeColor="text1"/>
        </w:rPr>
      </w:pPr>
    </w:p>
    <w:p w14:paraId="3C0FD716" w14:textId="77777777" w:rsidR="009E28A4" w:rsidRPr="009E28A4" w:rsidRDefault="009E28A4" w:rsidP="009E28A4">
      <w:pPr>
        <w:rPr>
          <w:rFonts w:ascii="Times New Roman" w:hAnsi="Times New Roman"/>
          <w:b/>
          <w:sz w:val="24"/>
          <w:lang w:val="en-CA"/>
        </w:rPr>
      </w:pPr>
      <w:r w:rsidRPr="009E28A4">
        <w:rPr>
          <w:rFonts w:ascii="Times New Roman" w:hAnsi="Times New Roman"/>
          <w:b/>
          <w:sz w:val="24"/>
          <w:lang w:val="en-CA"/>
        </w:rPr>
        <w:t>Disclaimer</w:t>
      </w:r>
    </w:p>
    <w:p w14:paraId="46BB3092" w14:textId="77777777" w:rsidR="009E28A4" w:rsidRPr="009E28A4" w:rsidRDefault="009E28A4" w:rsidP="009E28A4">
      <w:pPr>
        <w:rPr>
          <w:rFonts w:ascii="Times New Roman" w:hAnsi="Times New Roman"/>
          <w:lang w:val="en-CA"/>
        </w:rPr>
      </w:pPr>
    </w:p>
    <w:p w14:paraId="1643391E" w14:textId="752C87B5" w:rsidR="009E28A4" w:rsidRPr="009E28A4" w:rsidRDefault="009E28A4" w:rsidP="009E28A4">
      <w:pPr>
        <w:spacing w:after="160" w:line="252" w:lineRule="auto"/>
        <w:rPr>
          <w:rFonts w:ascii="Times New Roman" w:hAnsi="Times New Roman"/>
        </w:rPr>
      </w:pPr>
      <w:r w:rsidRPr="009E28A4">
        <w:rPr>
          <w:rFonts w:ascii="Times New Roman" w:hAnsi="Times New Roman"/>
        </w:rPr>
        <w:t xml:space="preserve">In order to achieve the </w:t>
      </w:r>
      <w:r w:rsidR="00995A92">
        <w:rPr>
          <w:rFonts w:ascii="Times New Roman" w:hAnsi="Times New Roman"/>
        </w:rPr>
        <w:t>QWGG</w:t>
      </w:r>
      <w:r w:rsidR="00BA354C">
        <w:rPr>
          <w:rFonts w:ascii="Times New Roman" w:hAnsi="Times New Roman"/>
        </w:rPr>
        <w:t>’</w:t>
      </w:r>
      <w:r w:rsidRPr="009E28A4">
        <w:rPr>
          <w:rFonts w:ascii="Times New Roman" w:hAnsi="Times New Roman"/>
        </w:rPr>
        <w:t xml:space="preserve">s objective to promote collaboration and convergence in generic drug regulation, the </w:t>
      </w:r>
      <w:r w:rsidR="00995A92">
        <w:rPr>
          <w:rFonts w:ascii="Times New Roman" w:hAnsi="Times New Roman"/>
        </w:rPr>
        <w:t>QWGG</w:t>
      </w:r>
      <w:r w:rsidRPr="009E28A4">
        <w:rPr>
          <w:rFonts w:ascii="Times New Roman" w:hAnsi="Times New Roman"/>
        </w:rPr>
        <w:t xml:space="preserve"> has developed a series of reference documents covering a number of technical and procedural aspects of ASMF/DMF assessment.</w:t>
      </w:r>
    </w:p>
    <w:p w14:paraId="2BF2F2D7" w14:textId="485F0F28" w:rsidR="009E28A4" w:rsidRPr="009E28A4" w:rsidRDefault="009E28A4" w:rsidP="009E28A4">
      <w:pPr>
        <w:spacing w:after="160" w:line="252" w:lineRule="auto"/>
        <w:rPr>
          <w:rFonts w:ascii="Times New Roman" w:hAnsi="Times New Roman"/>
        </w:rPr>
      </w:pPr>
      <w:r w:rsidRPr="009E28A4">
        <w:rPr>
          <w:rFonts w:ascii="Times New Roman" w:hAnsi="Times New Roman"/>
        </w:rPr>
        <w:t xml:space="preserve">These documents were developed among participating </w:t>
      </w:r>
      <w:r w:rsidR="00995A92">
        <w:rPr>
          <w:rFonts w:ascii="Times New Roman" w:hAnsi="Times New Roman"/>
        </w:rPr>
        <w:t>QWGG</w:t>
      </w:r>
      <w:r w:rsidR="00995A92" w:rsidRPr="009E28A4">
        <w:rPr>
          <w:rFonts w:ascii="Times New Roman" w:hAnsi="Times New Roman"/>
        </w:rPr>
        <w:t xml:space="preserve"> </w:t>
      </w:r>
      <w:r w:rsidRPr="009E28A4">
        <w:rPr>
          <w:rFonts w:ascii="Times New Roman" w:hAnsi="Times New Roman"/>
        </w:rPr>
        <w:t>members as model documents.</w:t>
      </w:r>
    </w:p>
    <w:p w14:paraId="225AEBC3" w14:textId="39E0EA94" w:rsidR="009E28A4" w:rsidRPr="009E28A4" w:rsidRDefault="009E28A4" w:rsidP="009E28A4">
      <w:pPr>
        <w:spacing w:after="160" w:line="252" w:lineRule="auto"/>
        <w:rPr>
          <w:rFonts w:ascii="Times New Roman" w:hAnsi="Times New Roman"/>
        </w:rPr>
      </w:pPr>
      <w:r w:rsidRPr="009E28A4">
        <w:rPr>
          <w:rFonts w:ascii="Times New Roman" w:hAnsi="Times New Roman"/>
        </w:rPr>
        <w:t xml:space="preserve">The implementation of these documents by a given </w:t>
      </w:r>
      <w:r w:rsidR="00995A92">
        <w:rPr>
          <w:rFonts w:ascii="Times New Roman" w:hAnsi="Times New Roman"/>
        </w:rPr>
        <w:t>IPRP</w:t>
      </w:r>
      <w:bookmarkStart w:id="0" w:name="_GoBack"/>
      <w:bookmarkEnd w:id="0"/>
      <w:r w:rsidR="00995A92">
        <w:rPr>
          <w:rFonts w:ascii="Times New Roman" w:hAnsi="Times New Roman"/>
        </w:rPr>
        <w:t xml:space="preserve"> QWGG</w:t>
      </w:r>
      <w:r w:rsidR="00995A92" w:rsidRPr="009E28A4">
        <w:rPr>
          <w:rFonts w:ascii="Times New Roman" w:hAnsi="Times New Roman"/>
        </w:rPr>
        <w:t xml:space="preserve"> </w:t>
      </w:r>
      <w:r w:rsidRPr="009E28A4">
        <w:rPr>
          <w:rFonts w:ascii="Times New Roman" w:hAnsi="Times New Roman"/>
        </w:rPr>
        <w:t xml:space="preserve">member, either as a whole or in part, is not mandatory.  Each </w:t>
      </w:r>
      <w:r w:rsidR="00995A92">
        <w:rPr>
          <w:rFonts w:ascii="Times New Roman" w:hAnsi="Times New Roman"/>
        </w:rPr>
        <w:t>QWGG</w:t>
      </w:r>
      <w:r w:rsidR="00995A92" w:rsidRPr="009E28A4">
        <w:rPr>
          <w:rFonts w:ascii="Times New Roman" w:hAnsi="Times New Roman"/>
        </w:rPr>
        <w:t xml:space="preserve"> </w:t>
      </w:r>
      <w:r w:rsidRPr="009E28A4">
        <w:rPr>
          <w:rFonts w:ascii="Times New Roman" w:hAnsi="Times New Roman"/>
        </w:rPr>
        <w:t xml:space="preserve">member works within their own specific regulatory setting and some or all aspects of a document may, for a variety of reasons, not be applicable.  Equally, a given </w:t>
      </w:r>
      <w:r w:rsidR="00995A92">
        <w:rPr>
          <w:rFonts w:ascii="Times New Roman" w:hAnsi="Times New Roman"/>
        </w:rPr>
        <w:t>QWGG</w:t>
      </w:r>
      <w:r w:rsidR="00995A92" w:rsidRPr="009E28A4">
        <w:rPr>
          <w:rFonts w:ascii="Times New Roman" w:hAnsi="Times New Roman"/>
        </w:rPr>
        <w:t xml:space="preserve"> </w:t>
      </w:r>
      <w:r w:rsidRPr="009E28A4">
        <w:rPr>
          <w:rFonts w:ascii="Times New Roman" w:hAnsi="Times New Roman"/>
        </w:rPr>
        <w:t>member may for practical reasons choose to revise the format or written language of a model document.</w:t>
      </w:r>
    </w:p>
    <w:p w14:paraId="55DC03EB" w14:textId="77777777" w:rsidR="00FE5B31" w:rsidRPr="009E28A4" w:rsidRDefault="00FE5B31">
      <w:pPr>
        <w:rPr>
          <w:rFonts w:ascii="Times New Roman" w:hAnsi="Times New Roman"/>
          <w:color w:val="000000" w:themeColor="text1"/>
        </w:rPr>
      </w:pPr>
    </w:p>
    <w:p w14:paraId="748F2E80" w14:textId="77777777" w:rsidR="00FE5B31" w:rsidRPr="00FE5B31" w:rsidRDefault="00FE5B31">
      <w:pPr>
        <w:rPr>
          <w:rFonts w:asciiTheme="minorHAnsi" w:hAnsiTheme="minorHAnsi"/>
          <w:color w:val="000000" w:themeColor="text1"/>
        </w:rPr>
      </w:pPr>
    </w:p>
    <w:p w14:paraId="33F7E66D" w14:textId="77777777" w:rsidR="00FE5B31" w:rsidRPr="00FE5B31" w:rsidRDefault="00FE5B31">
      <w:pPr>
        <w:rPr>
          <w:rFonts w:asciiTheme="minorHAnsi" w:hAnsiTheme="minorHAnsi"/>
          <w:color w:val="000000" w:themeColor="text1"/>
        </w:rPr>
      </w:pPr>
    </w:p>
    <w:p w14:paraId="55E85D69" w14:textId="77777777" w:rsidR="00FE5B31" w:rsidRPr="00FE5B31" w:rsidRDefault="00FE5B31">
      <w:pPr>
        <w:rPr>
          <w:rFonts w:asciiTheme="minorHAnsi" w:hAnsiTheme="minorHAnsi"/>
          <w:b/>
          <w:color w:val="000000" w:themeColor="text1"/>
        </w:rPr>
      </w:pPr>
      <w:r w:rsidRPr="00FE5B31">
        <w:rPr>
          <w:rFonts w:asciiTheme="minorHAnsi" w:hAnsiTheme="minorHAnsi"/>
          <w:b/>
          <w:color w:val="000000" w:themeColor="text1"/>
        </w:rPr>
        <w:br w:type="page"/>
      </w:r>
    </w:p>
    <w:p w14:paraId="06575F73" w14:textId="3FC827D4" w:rsidR="00834F41" w:rsidRPr="00834F41" w:rsidRDefault="00995A92" w:rsidP="00834F41">
      <w:pPr>
        <w:snapToGrid w:val="0"/>
        <w:jc w:val="center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lastRenderedPageBreak/>
        <w:t>IPRP QWGG</w:t>
      </w:r>
    </w:p>
    <w:p w14:paraId="383C64C6" w14:textId="4417F339" w:rsidR="00784EB0" w:rsidRPr="002C0109" w:rsidRDefault="00F1037C" w:rsidP="00FE3846">
      <w:pPr>
        <w:snapToGrid w:val="0"/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2C0109">
        <w:rPr>
          <w:rFonts w:asciiTheme="minorHAnsi" w:hAnsiTheme="minorHAnsi"/>
          <w:b/>
          <w:color w:val="000000" w:themeColor="text1"/>
          <w:sz w:val="40"/>
          <w:szCs w:val="40"/>
        </w:rPr>
        <w:t xml:space="preserve">Common </w:t>
      </w:r>
      <w:r w:rsidR="00FE3846" w:rsidRPr="002C0109">
        <w:rPr>
          <w:rFonts w:asciiTheme="minorHAnsi" w:hAnsiTheme="minorHAnsi"/>
          <w:b/>
          <w:color w:val="000000" w:themeColor="text1"/>
          <w:sz w:val="40"/>
          <w:szCs w:val="40"/>
        </w:rPr>
        <w:t xml:space="preserve">ASMF/DMF </w:t>
      </w:r>
      <w:r w:rsidR="00F85374" w:rsidRPr="002C0109">
        <w:rPr>
          <w:rFonts w:asciiTheme="minorHAnsi" w:hAnsiTheme="minorHAnsi"/>
          <w:b/>
          <w:color w:val="000000" w:themeColor="text1"/>
          <w:sz w:val="40"/>
          <w:szCs w:val="40"/>
        </w:rPr>
        <w:t>S</w:t>
      </w:r>
      <w:r w:rsidR="00005386" w:rsidRPr="002C0109">
        <w:rPr>
          <w:rFonts w:asciiTheme="minorHAnsi" w:hAnsiTheme="minorHAnsi"/>
          <w:b/>
          <w:color w:val="000000" w:themeColor="text1"/>
          <w:sz w:val="40"/>
          <w:szCs w:val="40"/>
        </w:rPr>
        <w:t>ubmission</w:t>
      </w:r>
      <w:r w:rsidRPr="002C0109">
        <w:rPr>
          <w:rFonts w:asciiTheme="minorHAnsi" w:hAnsiTheme="minorHAnsi"/>
          <w:b/>
          <w:color w:val="000000" w:themeColor="text1"/>
          <w:sz w:val="40"/>
          <w:szCs w:val="40"/>
        </w:rPr>
        <w:t xml:space="preserve"> </w:t>
      </w:r>
      <w:r w:rsidR="00F85374" w:rsidRPr="002C0109">
        <w:rPr>
          <w:rFonts w:asciiTheme="minorHAnsi" w:hAnsiTheme="minorHAnsi"/>
          <w:b/>
          <w:color w:val="000000" w:themeColor="text1"/>
          <w:sz w:val="40"/>
          <w:szCs w:val="40"/>
        </w:rPr>
        <w:t>F</w:t>
      </w:r>
      <w:r w:rsidRPr="002C0109">
        <w:rPr>
          <w:rFonts w:asciiTheme="minorHAnsi" w:hAnsiTheme="minorHAnsi"/>
          <w:b/>
          <w:color w:val="000000" w:themeColor="text1"/>
          <w:sz w:val="40"/>
          <w:szCs w:val="40"/>
        </w:rPr>
        <w:t>orm</w:t>
      </w:r>
    </w:p>
    <w:p w14:paraId="7FF2E11C" w14:textId="77777777" w:rsidR="000575E9" w:rsidRPr="00FE5B31" w:rsidRDefault="000575E9" w:rsidP="000575E9">
      <w:pPr>
        <w:snapToGrid w:val="0"/>
        <w:rPr>
          <w:rFonts w:asciiTheme="minorHAnsi" w:hAnsiTheme="minorHAnsi"/>
          <w:color w:val="000000" w:themeColor="text1"/>
        </w:rPr>
      </w:pPr>
    </w:p>
    <w:p w14:paraId="23B2EB08" w14:textId="56CFB6FE" w:rsidR="000575E9" w:rsidRPr="00FE5B31" w:rsidRDefault="002E0EC0" w:rsidP="00481FAA">
      <w:pPr>
        <w:snapToGrid w:val="0"/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i/>
          <w:color w:val="000000" w:themeColor="text1"/>
        </w:rPr>
        <w:t xml:space="preserve"> </w:t>
      </w:r>
      <w:r w:rsidR="002C0109" w:rsidRPr="002C0109">
        <w:rPr>
          <w:rFonts w:asciiTheme="minorHAnsi" w:hAnsiTheme="minorHAnsi"/>
          <w:i/>
          <w:color w:val="000000" w:themeColor="text1"/>
        </w:rPr>
        <w:t>(final, 2015-</w:t>
      </w:r>
      <w:r w:rsidR="006546E3">
        <w:rPr>
          <w:rFonts w:asciiTheme="minorHAnsi" w:hAnsiTheme="minorHAnsi"/>
          <w:i/>
          <w:color w:val="000000" w:themeColor="text1"/>
        </w:rPr>
        <w:t>11</w:t>
      </w:r>
      <w:r w:rsidR="002C0109" w:rsidRPr="002C0109">
        <w:rPr>
          <w:rFonts w:asciiTheme="minorHAnsi" w:hAnsiTheme="minorHAnsi"/>
          <w:i/>
          <w:color w:val="000000" w:themeColor="text1"/>
        </w:rPr>
        <w:t>-</w:t>
      </w:r>
      <w:r w:rsidR="006546E3">
        <w:rPr>
          <w:rFonts w:asciiTheme="minorHAnsi" w:hAnsiTheme="minorHAnsi"/>
          <w:i/>
          <w:color w:val="000000" w:themeColor="text1"/>
        </w:rPr>
        <w:t>19</w:t>
      </w:r>
      <w:r w:rsidR="002C0109" w:rsidRPr="002C0109">
        <w:rPr>
          <w:rFonts w:asciiTheme="minorHAnsi" w:hAnsiTheme="minorHAnsi"/>
          <w:i/>
          <w:color w:val="000000" w:themeColor="text1"/>
        </w:rPr>
        <w:t>)</w:t>
      </w:r>
    </w:p>
    <w:p w14:paraId="30624790" w14:textId="77777777" w:rsidR="002C0109" w:rsidRDefault="002C0109" w:rsidP="00664A8A">
      <w:pPr>
        <w:snapToGrid w:val="0"/>
        <w:rPr>
          <w:rFonts w:asciiTheme="minorHAnsi" w:hAnsiTheme="minorHAnsi"/>
          <w:color w:val="000000" w:themeColor="text1"/>
        </w:rPr>
      </w:pPr>
    </w:p>
    <w:p w14:paraId="45602AFD" w14:textId="77777777" w:rsidR="002C0109" w:rsidRPr="00FE5B31" w:rsidRDefault="002C0109" w:rsidP="00664A8A">
      <w:pPr>
        <w:snapToGrid w:val="0"/>
        <w:rPr>
          <w:rFonts w:asciiTheme="minorHAnsi" w:hAnsiTheme="minorHAnsi"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681"/>
        <w:gridCol w:w="181"/>
        <w:gridCol w:w="4499"/>
      </w:tblGrid>
      <w:tr w:rsidR="005363C6" w:rsidRPr="00FE5B31" w14:paraId="7AF08B43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14547D5A" w14:textId="444B9470" w:rsidR="00F1037C" w:rsidRPr="00FE5B31" w:rsidRDefault="00F1037C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FE5B31">
              <w:rPr>
                <w:rFonts w:asciiTheme="minorHAnsi" w:hAnsiTheme="minorHAnsi"/>
                <w:b/>
                <w:color w:val="000000" w:themeColor="text1"/>
              </w:rPr>
              <w:t xml:space="preserve">Field </w:t>
            </w:r>
            <w:r w:rsidR="00481FAA">
              <w:rPr>
                <w:rFonts w:asciiTheme="minorHAnsi" w:hAnsiTheme="minorHAnsi"/>
                <w:b/>
                <w:color w:val="000000" w:themeColor="text1"/>
              </w:rPr>
              <w:t>N</w:t>
            </w:r>
            <w:r w:rsidRPr="00FE5B31">
              <w:rPr>
                <w:rFonts w:asciiTheme="minorHAnsi" w:hAnsiTheme="minorHAnsi"/>
                <w:b/>
                <w:color w:val="000000" w:themeColor="text1"/>
              </w:rPr>
              <w:t>umber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0859973A" w14:textId="308F519B" w:rsidR="00F1037C" w:rsidRPr="00FE5B31" w:rsidRDefault="00481FAA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Description</w:t>
            </w:r>
            <w:r w:rsidRPr="00FE5B31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F1037C" w:rsidRPr="00FE5B31">
              <w:rPr>
                <w:rFonts w:asciiTheme="minorHAnsi" w:hAnsiTheme="minorHAnsi"/>
                <w:b/>
                <w:color w:val="000000" w:themeColor="text1"/>
              </w:rPr>
              <w:t xml:space="preserve">of </w:t>
            </w:r>
            <w:r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="00F1037C" w:rsidRPr="00FE5B31">
              <w:rPr>
                <w:rFonts w:asciiTheme="minorHAnsi" w:hAnsiTheme="minorHAnsi"/>
                <w:b/>
                <w:color w:val="000000" w:themeColor="text1"/>
              </w:rPr>
              <w:t>nformation</w:t>
            </w:r>
          </w:p>
        </w:tc>
        <w:tc>
          <w:tcPr>
            <w:tcW w:w="2159" w:type="pct"/>
            <w:shd w:val="clear" w:color="auto" w:fill="auto"/>
          </w:tcPr>
          <w:p w14:paraId="700B4204" w14:textId="307C4059" w:rsidR="00F1037C" w:rsidRPr="00FE5B31" w:rsidRDefault="00F1037C" w:rsidP="00473751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FE5B31">
              <w:rPr>
                <w:rFonts w:asciiTheme="minorHAnsi" w:hAnsiTheme="minorHAnsi"/>
                <w:b/>
                <w:color w:val="000000" w:themeColor="text1"/>
              </w:rPr>
              <w:t xml:space="preserve">Required </w:t>
            </w:r>
            <w:r w:rsidR="00473751">
              <w:rPr>
                <w:rFonts w:asciiTheme="minorHAnsi" w:hAnsiTheme="minorHAnsi"/>
                <w:b/>
                <w:color w:val="000000" w:themeColor="text1"/>
              </w:rPr>
              <w:t>I</w:t>
            </w:r>
            <w:r w:rsidRPr="00FE5B31">
              <w:rPr>
                <w:rFonts w:asciiTheme="minorHAnsi" w:hAnsiTheme="minorHAnsi"/>
                <w:b/>
                <w:color w:val="000000" w:themeColor="text1"/>
              </w:rPr>
              <w:t>nformation</w:t>
            </w:r>
          </w:p>
        </w:tc>
      </w:tr>
      <w:tr w:rsidR="005363C6" w:rsidRPr="00FE5B31" w14:paraId="5E5CD37D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791B7442" w14:textId="77777777" w:rsidR="00F1037C" w:rsidRPr="00FE5B31" w:rsidRDefault="00F1037C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2D480FF9" w14:textId="77777777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National ASMF/DMF Reference Number (if known)</w:t>
            </w:r>
          </w:p>
        </w:tc>
        <w:tc>
          <w:tcPr>
            <w:tcW w:w="2159" w:type="pct"/>
            <w:shd w:val="clear" w:color="auto" w:fill="auto"/>
          </w:tcPr>
          <w:p w14:paraId="40999102" w14:textId="77777777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4F3B87B5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2A2A537B" w14:textId="77777777" w:rsidR="00F1037C" w:rsidRPr="00FE5B31" w:rsidRDefault="00F1037C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587AED8A" w14:textId="77777777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 xml:space="preserve">Active Pharmaceutical Ingredient </w:t>
            </w:r>
            <w:r w:rsidR="00784EB0" w:rsidRPr="00FE5B31">
              <w:rPr>
                <w:rFonts w:asciiTheme="minorHAnsi" w:hAnsiTheme="minorHAnsi"/>
                <w:color w:val="000000" w:themeColor="text1"/>
              </w:rPr>
              <w:t xml:space="preserve">(API) </w:t>
            </w:r>
            <w:r w:rsidRPr="00FE5B31">
              <w:rPr>
                <w:rFonts w:asciiTheme="minorHAnsi" w:hAnsiTheme="minorHAnsi"/>
                <w:color w:val="000000" w:themeColor="text1"/>
              </w:rPr>
              <w:t>Name</w:t>
            </w:r>
          </w:p>
          <w:p w14:paraId="34D14CD5" w14:textId="62D5C18B" w:rsidR="005B416F" w:rsidRPr="00FE5B31" w:rsidRDefault="005B416F" w:rsidP="00481FAA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 xml:space="preserve">INN, </w:t>
            </w:r>
            <w:r w:rsidR="00481FAA">
              <w:rPr>
                <w:rFonts w:asciiTheme="minorHAnsi" w:hAnsiTheme="minorHAnsi"/>
                <w:i/>
                <w:color w:val="000000" w:themeColor="text1"/>
              </w:rPr>
              <w:t xml:space="preserve">including 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>salts/</w:t>
            </w:r>
            <w:r w:rsidR="00481FAA">
              <w:rPr>
                <w:rFonts w:asciiTheme="minorHAnsi" w:hAnsiTheme="minorHAnsi"/>
                <w:i/>
                <w:color w:val="000000" w:themeColor="text1"/>
              </w:rPr>
              <w:t>c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>ounter ion, solvated state</w:t>
            </w:r>
          </w:p>
        </w:tc>
        <w:tc>
          <w:tcPr>
            <w:tcW w:w="2159" w:type="pct"/>
            <w:shd w:val="clear" w:color="auto" w:fill="auto"/>
          </w:tcPr>
          <w:p w14:paraId="5C7D553A" w14:textId="2FD1655A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482EEE27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39D20B56" w14:textId="77777777" w:rsidR="00F1037C" w:rsidRPr="00FE5B31" w:rsidRDefault="00F1037C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6AA80D59" w14:textId="77777777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ASMF/DMF Holder’s Version Number and Date</w:t>
            </w:r>
          </w:p>
          <w:p w14:paraId="4C14F289" w14:textId="29F295E0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Applicant’s Part version number and date (</w:t>
            </w:r>
            <w:proofErr w:type="spellStart"/>
            <w:r w:rsidRPr="00FE5B31">
              <w:rPr>
                <w:rFonts w:asciiTheme="minorHAnsi" w:hAnsiTheme="minorHAnsi"/>
                <w:i/>
                <w:color w:val="000000" w:themeColor="text1"/>
              </w:rPr>
              <w:t>yyyy</w:t>
            </w:r>
            <w:proofErr w:type="spellEnd"/>
            <w:r w:rsidRPr="00FE5B31">
              <w:rPr>
                <w:rFonts w:asciiTheme="minorHAnsi" w:hAnsiTheme="minorHAnsi"/>
                <w:i/>
                <w:color w:val="000000" w:themeColor="text1"/>
              </w:rPr>
              <w:t>-mm-</w:t>
            </w:r>
            <w:proofErr w:type="spellStart"/>
            <w:r w:rsidRPr="00FE5B31">
              <w:rPr>
                <w:rFonts w:asciiTheme="minorHAnsi" w:hAnsiTheme="minorHAnsi"/>
                <w:i/>
                <w:color w:val="000000" w:themeColor="text1"/>
              </w:rPr>
              <w:t>dd</w:t>
            </w:r>
            <w:proofErr w:type="spellEnd"/>
            <w:r w:rsidRPr="00FE5B31">
              <w:rPr>
                <w:rFonts w:asciiTheme="minorHAnsi" w:hAnsiTheme="minorHAnsi"/>
                <w:i/>
                <w:color w:val="000000" w:themeColor="text1"/>
              </w:rPr>
              <w:t>)</w:t>
            </w:r>
          </w:p>
          <w:p w14:paraId="4A09C140" w14:textId="31FC64EA" w:rsidR="005B416F" w:rsidRPr="00FE5B31" w:rsidRDefault="005B416F" w:rsidP="0078403B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Restricted Part version number and date (</w:t>
            </w:r>
            <w:proofErr w:type="spellStart"/>
            <w:r w:rsidRPr="00FE5B31">
              <w:rPr>
                <w:rFonts w:asciiTheme="minorHAnsi" w:hAnsiTheme="minorHAnsi"/>
                <w:i/>
                <w:color w:val="000000" w:themeColor="text1"/>
              </w:rPr>
              <w:t>yyyy</w:t>
            </w:r>
            <w:proofErr w:type="spellEnd"/>
            <w:r w:rsidRPr="00FE5B31">
              <w:rPr>
                <w:rFonts w:asciiTheme="minorHAnsi" w:hAnsiTheme="minorHAnsi"/>
                <w:i/>
                <w:color w:val="000000" w:themeColor="text1"/>
              </w:rPr>
              <w:t>-mm-</w:t>
            </w:r>
            <w:proofErr w:type="spellStart"/>
            <w:r w:rsidRPr="00FE5B31">
              <w:rPr>
                <w:rFonts w:asciiTheme="minorHAnsi" w:hAnsiTheme="minorHAnsi"/>
                <w:i/>
                <w:color w:val="000000" w:themeColor="text1"/>
              </w:rPr>
              <w:t>dd</w:t>
            </w:r>
            <w:proofErr w:type="spellEnd"/>
            <w:r w:rsidRPr="00FE5B31">
              <w:rPr>
                <w:rFonts w:asciiTheme="minorHAnsi" w:hAnsiTheme="minorHAnsi"/>
                <w:i/>
                <w:color w:val="000000" w:themeColor="text1"/>
              </w:rPr>
              <w:t>)</w:t>
            </w:r>
          </w:p>
        </w:tc>
        <w:tc>
          <w:tcPr>
            <w:tcW w:w="2159" w:type="pct"/>
            <w:shd w:val="clear" w:color="auto" w:fill="auto"/>
          </w:tcPr>
          <w:p w14:paraId="1CFA44D2" w14:textId="5ACEC02C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1DC26090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4B731B0B" w14:textId="699CC0DA" w:rsidR="00FE3846" w:rsidRPr="00FE5B31" w:rsidRDefault="00AA284F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19E15CC6" w14:textId="3D6EE017" w:rsidR="00FE3846" w:rsidRPr="00FE5B31" w:rsidDel="00784EB0" w:rsidRDefault="00CC3D36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 xml:space="preserve">ASMF/DMFs </w:t>
            </w:r>
            <w:r w:rsidR="00FE3846" w:rsidRPr="00FE5B31">
              <w:rPr>
                <w:rFonts w:asciiTheme="minorHAnsi" w:hAnsiTheme="minorHAnsi"/>
                <w:color w:val="000000" w:themeColor="text1"/>
              </w:rPr>
              <w:t xml:space="preserve">Manufacturer’s </w:t>
            </w:r>
            <w:r w:rsidR="00473751">
              <w:rPr>
                <w:rFonts w:asciiTheme="minorHAnsi" w:hAnsiTheme="minorHAnsi"/>
                <w:color w:val="000000" w:themeColor="text1"/>
              </w:rPr>
              <w:t>I</w:t>
            </w:r>
            <w:r w:rsidR="00FE3846" w:rsidRPr="00FE5B31">
              <w:rPr>
                <w:rFonts w:asciiTheme="minorHAnsi" w:hAnsiTheme="minorHAnsi"/>
                <w:color w:val="000000" w:themeColor="text1"/>
              </w:rPr>
              <w:t>nternal API code (if applicable)</w:t>
            </w:r>
          </w:p>
        </w:tc>
        <w:tc>
          <w:tcPr>
            <w:tcW w:w="2159" w:type="pct"/>
            <w:shd w:val="clear" w:color="auto" w:fill="auto"/>
          </w:tcPr>
          <w:p w14:paraId="75B0E15B" w14:textId="77777777" w:rsidR="00FE3846" w:rsidRPr="00FE5B31" w:rsidRDefault="00FE3846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4A6A33C0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44FF3B92" w14:textId="2552D779" w:rsidR="00FE3846" w:rsidRPr="00FE5B31" w:rsidRDefault="00AA284F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0E9D1FEA" w14:textId="134B451D" w:rsidR="00FE3846" w:rsidRPr="00FE5B31" w:rsidDel="00784EB0" w:rsidRDefault="00FB75A0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Status/</w:t>
            </w:r>
            <w:r w:rsidR="00473751">
              <w:rPr>
                <w:rFonts w:asciiTheme="minorHAnsi" w:hAnsiTheme="minorHAnsi"/>
                <w:color w:val="000000" w:themeColor="text1"/>
              </w:rPr>
              <w:t>S</w:t>
            </w:r>
            <w:r w:rsidR="00556E07" w:rsidRPr="00FE5B31">
              <w:rPr>
                <w:rFonts w:asciiTheme="minorHAnsi" w:hAnsiTheme="minorHAnsi"/>
                <w:color w:val="000000" w:themeColor="text1"/>
              </w:rPr>
              <w:t>ubmission</w:t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73751">
              <w:rPr>
                <w:rFonts w:asciiTheme="minorHAnsi" w:hAnsiTheme="minorHAnsi"/>
                <w:color w:val="000000" w:themeColor="text1"/>
              </w:rPr>
              <w:t>T</w:t>
            </w:r>
            <w:r w:rsidRPr="00FE5B31">
              <w:rPr>
                <w:rFonts w:asciiTheme="minorHAnsi" w:hAnsiTheme="minorHAnsi"/>
                <w:color w:val="000000" w:themeColor="text1"/>
              </w:rPr>
              <w:t>ype</w:t>
            </w:r>
          </w:p>
        </w:tc>
        <w:tc>
          <w:tcPr>
            <w:tcW w:w="2159" w:type="pct"/>
            <w:shd w:val="clear" w:color="auto" w:fill="auto"/>
          </w:tcPr>
          <w:p w14:paraId="3CDE1F9C" w14:textId="77777777" w:rsidR="00FE3846" w:rsidRPr="00FE5B31" w:rsidRDefault="000F1BF6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B31">
              <w:rPr>
                <w:rFonts w:asciiTheme="minorHAnsi" w:hAnsiTheme="minorHAnsi"/>
                <w:color w:val="000000" w:themeColor="text1"/>
              </w:rPr>
              <w:instrText xml:space="preserve"> FORMCHECKBOX </w:instrText>
            </w:r>
            <w:r w:rsidR="00677831">
              <w:rPr>
                <w:rFonts w:asciiTheme="minorHAnsi" w:hAnsiTheme="minorHAnsi"/>
                <w:color w:val="000000" w:themeColor="text1"/>
              </w:rPr>
            </w:r>
            <w:r w:rsidR="00677831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E5B31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B75A0" w:rsidRPr="00FE5B31">
              <w:rPr>
                <w:rFonts w:asciiTheme="minorHAnsi" w:hAnsiTheme="minorHAnsi"/>
                <w:color w:val="000000" w:themeColor="text1"/>
              </w:rPr>
              <w:t>New ASMF/DMF</w:t>
            </w:r>
          </w:p>
          <w:p w14:paraId="1D8D2251" w14:textId="1BE16040" w:rsidR="002D0A2E" w:rsidRPr="00FE5B31" w:rsidRDefault="000F1BF6" w:rsidP="00E50673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B31">
              <w:rPr>
                <w:rFonts w:asciiTheme="minorHAnsi" w:hAnsiTheme="minorHAnsi"/>
                <w:color w:val="000000" w:themeColor="text1"/>
              </w:rPr>
              <w:instrText xml:space="preserve"> FORMCHECKBOX </w:instrText>
            </w:r>
            <w:r w:rsidR="00677831">
              <w:rPr>
                <w:rFonts w:asciiTheme="minorHAnsi" w:hAnsiTheme="minorHAnsi"/>
                <w:color w:val="000000" w:themeColor="text1"/>
              </w:rPr>
            </w:r>
            <w:r w:rsidR="00677831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E5B31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B75A0" w:rsidRPr="00FE5B31">
              <w:rPr>
                <w:rFonts w:asciiTheme="minorHAnsi" w:hAnsiTheme="minorHAnsi"/>
                <w:color w:val="000000" w:themeColor="text1"/>
              </w:rPr>
              <w:t xml:space="preserve">Update to </w:t>
            </w:r>
            <w:r w:rsidR="00D70454" w:rsidRPr="00FE5B31">
              <w:rPr>
                <w:rFonts w:asciiTheme="minorHAnsi" w:hAnsiTheme="minorHAnsi"/>
                <w:color w:val="000000" w:themeColor="text1"/>
              </w:rPr>
              <w:t xml:space="preserve">an </w:t>
            </w:r>
            <w:r w:rsidR="00FB75A0" w:rsidRPr="00FE5B31">
              <w:rPr>
                <w:rFonts w:asciiTheme="minorHAnsi" w:hAnsiTheme="minorHAnsi"/>
                <w:color w:val="000000" w:themeColor="text1"/>
              </w:rPr>
              <w:t>existing ASMF/DMF</w:t>
            </w:r>
            <w:r w:rsidR="00AC48BC" w:rsidRPr="00FE5B31">
              <w:rPr>
                <w:rFonts w:asciiTheme="minorHAnsi" w:hAnsiTheme="minorHAnsi"/>
                <w:color w:val="000000" w:themeColor="text1"/>
              </w:rPr>
              <w:t xml:space="preserve"> (list the changes from the previous version in the updated </w:t>
            </w:r>
            <w:r w:rsidR="00481FAA">
              <w:rPr>
                <w:rFonts w:asciiTheme="minorHAnsi" w:hAnsiTheme="minorHAnsi"/>
                <w:color w:val="000000" w:themeColor="text1"/>
              </w:rPr>
              <w:t>ASMF/</w:t>
            </w:r>
            <w:r w:rsidR="00AC48BC" w:rsidRPr="00FE5B31">
              <w:rPr>
                <w:rFonts w:asciiTheme="minorHAnsi" w:hAnsiTheme="minorHAnsi"/>
                <w:color w:val="000000" w:themeColor="text1"/>
              </w:rPr>
              <w:t>DMF)</w:t>
            </w:r>
          </w:p>
        </w:tc>
      </w:tr>
      <w:tr w:rsidR="005363C6" w:rsidRPr="00FE5B31" w14:paraId="6B2F8A2B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67501AAC" w14:textId="6CB3F5F4" w:rsidR="00F1037C" w:rsidRPr="00FE5B31" w:rsidRDefault="00AA284F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63D0C382" w14:textId="77777777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ASMF/DMF Holder</w:t>
            </w:r>
          </w:p>
          <w:p w14:paraId="5AE94B29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Company Name</w:t>
            </w:r>
          </w:p>
          <w:p w14:paraId="42F5442D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Corporate Address</w:t>
            </w:r>
          </w:p>
          <w:p w14:paraId="56455BD8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Phone</w:t>
            </w:r>
          </w:p>
          <w:p w14:paraId="3DE16415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Fax</w:t>
            </w:r>
          </w:p>
          <w:p w14:paraId="071C3518" w14:textId="0AC941B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Email</w:t>
            </w:r>
          </w:p>
        </w:tc>
        <w:tc>
          <w:tcPr>
            <w:tcW w:w="2159" w:type="pct"/>
            <w:shd w:val="clear" w:color="auto" w:fill="auto"/>
          </w:tcPr>
          <w:p w14:paraId="5091246F" w14:textId="530857B9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2C4B15FB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19D47747" w14:textId="56452E07" w:rsidR="00F1037C" w:rsidRPr="00FE5B31" w:rsidRDefault="00AA284F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06F0A8C0" w14:textId="77777777" w:rsidR="002D0A2E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Contact person for the ASMF/DMF</w:t>
            </w:r>
          </w:p>
          <w:p w14:paraId="6AFBF165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Title (salutation)</w:t>
            </w:r>
          </w:p>
          <w:p w14:paraId="5E689EA9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Names (Family name in CAPITALS)</w:t>
            </w:r>
          </w:p>
          <w:p w14:paraId="6E9B93AE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Role</w:t>
            </w:r>
          </w:p>
          <w:p w14:paraId="617D75B1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Company Name</w:t>
            </w:r>
          </w:p>
          <w:p w14:paraId="2518EE54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Postal Address</w:t>
            </w:r>
          </w:p>
          <w:p w14:paraId="487BDCFD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Phone</w:t>
            </w:r>
          </w:p>
          <w:p w14:paraId="52D9B2E5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Fax</w:t>
            </w:r>
          </w:p>
          <w:p w14:paraId="59868BF0" w14:textId="021A2AC1" w:rsidR="00F1037C" w:rsidRPr="00FE5B31" w:rsidRDefault="005B416F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Email</w:t>
            </w:r>
          </w:p>
        </w:tc>
        <w:tc>
          <w:tcPr>
            <w:tcW w:w="2159" w:type="pct"/>
            <w:shd w:val="clear" w:color="auto" w:fill="auto"/>
          </w:tcPr>
          <w:p w14:paraId="47B956FD" w14:textId="76D36E83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32E4DD0D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0F3A2154" w14:textId="2159845A" w:rsidR="00F1037C" w:rsidRPr="00FE5B31" w:rsidRDefault="00AA284F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</w:t>
            </w:r>
            <w:r w:rsidR="005363C6" w:rsidRPr="00FE5B31">
              <w:rPr>
                <w:rFonts w:asciiTheme="minorHAnsi" w:hAnsiTheme="minorHAnsi"/>
                <w:color w:val="000000" w:themeColor="text1"/>
              </w:rPr>
              <w:t xml:space="preserve"> a</w:t>
            </w:r>
            <w:r w:rsidR="002C0109">
              <w:rPr>
                <w:rFonts w:asciiTheme="minorHAnsi" w:hAnsiTheme="minorHAnsi"/>
                <w:color w:val="000000" w:themeColor="text1"/>
              </w:rPr>
              <w:t>,</w:t>
            </w:r>
            <w:r w:rsidR="005363C6" w:rsidRPr="00FE5B3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>b, c…</w:t>
            </w:r>
          </w:p>
          <w:p w14:paraId="441D3AB4" w14:textId="77777777" w:rsidR="00411BE3" w:rsidRPr="00FE5B31" w:rsidRDefault="00411BE3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 xml:space="preserve">(repeat, as </w:t>
            </w:r>
            <w:r w:rsidR="00D70454" w:rsidRPr="00FE5B31">
              <w:rPr>
                <w:rFonts w:asciiTheme="minorHAnsi" w:hAnsiTheme="minorHAnsi"/>
                <w:color w:val="000000" w:themeColor="text1"/>
              </w:rPr>
              <w:t>needed</w:t>
            </w:r>
            <w:r w:rsidRPr="00FE5B31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33436C85" w14:textId="3DBC8129" w:rsidR="005B416F" w:rsidRPr="00FE5B31" w:rsidRDefault="00784EB0" w:rsidP="00450A81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API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 xml:space="preserve"> Manufacturer(s)</w:t>
            </w:r>
            <w:r w:rsidR="00B5353C" w:rsidRPr="00FE5B31">
              <w:rPr>
                <w:rFonts w:asciiTheme="minorHAnsi" w:hAnsiTheme="minorHAnsi"/>
                <w:color w:val="000000" w:themeColor="text1"/>
              </w:rPr>
              <w:t xml:space="preserve"> and </w:t>
            </w:r>
            <w:r w:rsidR="00473751">
              <w:rPr>
                <w:rFonts w:asciiTheme="minorHAnsi" w:hAnsiTheme="minorHAnsi"/>
                <w:color w:val="000000" w:themeColor="text1"/>
              </w:rPr>
              <w:t>M</w:t>
            </w:r>
            <w:r w:rsidR="00B5353C" w:rsidRPr="00FE5B31">
              <w:rPr>
                <w:rFonts w:asciiTheme="minorHAnsi" w:hAnsiTheme="minorHAnsi"/>
                <w:color w:val="000000" w:themeColor="text1"/>
              </w:rPr>
              <w:t xml:space="preserve">anufacturing </w:t>
            </w:r>
            <w:r w:rsidR="00473751">
              <w:rPr>
                <w:rFonts w:asciiTheme="minorHAnsi" w:hAnsiTheme="minorHAnsi"/>
                <w:color w:val="000000" w:themeColor="text1"/>
              </w:rPr>
              <w:t>S</w:t>
            </w:r>
            <w:r w:rsidRPr="00FE5B31">
              <w:rPr>
                <w:rFonts w:asciiTheme="minorHAnsi" w:hAnsiTheme="minorHAnsi"/>
                <w:color w:val="000000" w:themeColor="text1"/>
              </w:rPr>
              <w:t>ite(s)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 xml:space="preserve">, including </w:t>
            </w:r>
            <w:r w:rsidR="00481FAA">
              <w:rPr>
                <w:rFonts w:asciiTheme="minorHAnsi" w:hAnsiTheme="minorHAnsi"/>
                <w:color w:val="000000" w:themeColor="text1"/>
              </w:rPr>
              <w:t xml:space="preserve">API 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>intermediate manufactur</w:t>
            </w:r>
            <w:r w:rsidR="00481FAA">
              <w:rPr>
                <w:rFonts w:asciiTheme="minorHAnsi" w:hAnsiTheme="minorHAnsi"/>
                <w:color w:val="000000" w:themeColor="text1"/>
              </w:rPr>
              <w:t>ing sites</w:t>
            </w:r>
          </w:p>
          <w:p w14:paraId="6D548FD7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The steps undertaken at the site:</w:t>
            </w:r>
          </w:p>
          <w:p w14:paraId="601F1E1E" w14:textId="3B154A57" w:rsidR="005B416F" w:rsidRPr="00FE5B31" w:rsidRDefault="004F695A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Manufacturer’s</w:t>
            </w:r>
            <w:r w:rsidR="005B416F" w:rsidRPr="00FE5B31">
              <w:rPr>
                <w:rFonts w:asciiTheme="minorHAnsi" w:hAnsiTheme="minorHAnsi"/>
                <w:i/>
                <w:color w:val="000000" w:themeColor="text1"/>
              </w:rPr>
              <w:t xml:space="preserve"> name</w:t>
            </w:r>
          </w:p>
          <w:p w14:paraId="24D35E36" w14:textId="03B3DB83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Site address</w:t>
            </w:r>
          </w:p>
          <w:p w14:paraId="5BD1F404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Units and Blocks</w:t>
            </w:r>
          </w:p>
          <w:p w14:paraId="208B1259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Street, Town</w:t>
            </w:r>
          </w:p>
          <w:p w14:paraId="124BB275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State/Province</w:t>
            </w:r>
          </w:p>
          <w:p w14:paraId="7D09E8F9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Post-code</w:t>
            </w:r>
          </w:p>
          <w:p w14:paraId="003B9AB0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Country</w:t>
            </w:r>
          </w:p>
          <w:p w14:paraId="09A9F9BA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Phone</w:t>
            </w:r>
          </w:p>
          <w:p w14:paraId="58DE195B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Fax</w:t>
            </w:r>
          </w:p>
          <w:p w14:paraId="5B7F9688" w14:textId="77777777" w:rsidR="005B416F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Email</w:t>
            </w:r>
          </w:p>
          <w:p w14:paraId="3061E528" w14:textId="28437DF2" w:rsidR="00F1037C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GPS (WGS 84) of site (place to be specified if not main entrance) expressed to 1/10</w:t>
            </w:r>
            <w:r w:rsidRPr="00FE5B31">
              <w:rPr>
                <w:rFonts w:asciiTheme="minorHAnsi" w:hAnsiTheme="minorHAnsi"/>
                <w:i/>
                <w:color w:val="000000" w:themeColor="text1"/>
                <w:vertAlign w:val="superscript"/>
              </w:rPr>
              <w:t>th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 xml:space="preserve"> of a second accuracy</w:t>
            </w:r>
          </w:p>
        </w:tc>
        <w:tc>
          <w:tcPr>
            <w:tcW w:w="2159" w:type="pct"/>
            <w:shd w:val="clear" w:color="auto" w:fill="auto"/>
          </w:tcPr>
          <w:p w14:paraId="7535FAD6" w14:textId="79F83EB8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5D538977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11011890" w14:textId="22B7D348" w:rsidR="00F1037C" w:rsidRPr="00FE5B31" w:rsidRDefault="00AA284F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9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1E1CD880" w14:textId="1CD1A956" w:rsidR="00F1037C" w:rsidRPr="00FE5B31" w:rsidRDefault="005363C6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 xml:space="preserve">Is the 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>ASMF/DMF</w:t>
            </w:r>
            <w:r w:rsidR="0009216C" w:rsidRPr="00FE5B3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73751">
              <w:rPr>
                <w:rFonts w:asciiTheme="minorHAnsi" w:hAnsiTheme="minorHAnsi"/>
                <w:color w:val="000000" w:themeColor="text1"/>
              </w:rPr>
              <w:t>S</w:t>
            </w:r>
            <w:r w:rsidR="0009216C" w:rsidRPr="00FE5B31">
              <w:rPr>
                <w:rFonts w:asciiTheme="minorHAnsi" w:hAnsiTheme="minorHAnsi"/>
                <w:color w:val="000000" w:themeColor="text1"/>
              </w:rPr>
              <w:t>ubmitted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to </w:t>
            </w:r>
            <w:r w:rsidR="00473751">
              <w:rPr>
                <w:rFonts w:asciiTheme="minorHAnsi" w:hAnsiTheme="minorHAnsi"/>
                <w:color w:val="000000" w:themeColor="text1"/>
              </w:rPr>
              <w:t>O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 xml:space="preserve">ther </w:t>
            </w:r>
            <w:r w:rsidR="00473751">
              <w:rPr>
                <w:rFonts w:asciiTheme="minorHAnsi" w:hAnsiTheme="minorHAnsi"/>
                <w:color w:val="000000" w:themeColor="text1"/>
              </w:rPr>
              <w:t>R</w:t>
            </w:r>
            <w:r w:rsidR="00D70454" w:rsidRPr="00FE5B31">
              <w:rPr>
                <w:rFonts w:asciiTheme="minorHAnsi" w:hAnsiTheme="minorHAnsi"/>
                <w:color w:val="000000" w:themeColor="text1"/>
              </w:rPr>
              <w:t xml:space="preserve">eferenced </w:t>
            </w:r>
            <w:r w:rsidR="00473751">
              <w:rPr>
                <w:rFonts w:asciiTheme="minorHAnsi" w:hAnsiTheme="minorHAnsi"/>
                <w:color w:val="000000" w:themeColor="text1"/>
              </w:rPr>
              <w:t>A</w:t>
            </w:r>
            <w:r w:rsidR="00D70454" w:rsidRPr="00FE5B31">
              <w:rPr>
                <w:rFonts w:asciiTheme="minorHAnsi" w:hAnsiTheme="minorHAnsi"/>
                <w:color w:val="000000" w:themeColor="text1"/>
              </w:rPr>
              <w:t>uthorities/</w:t>
            </w:r>
            <w:r w:rsidR="00473751">
              <w:rPr>
                <w:rFonts w:asciiTheme="minorHAnsi" w:hAnsiTheme="minorHAnsi"/>
                <w:color w:val="000000" w:themeColor="text1"/>
              </w:rPr>
              <w:t>J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>urisdictions</w:t>
            </w:r>
            <w:r w:rsidRPr="00FE5B31">
              <w:rPr>
                <w:rFonts w:asciiTheme="minorHAnsi" w:hAnsiTheme="minorHAnsi"/>
                <w:color w:val="000000" w:themeColor="text1"/>
              </w:rPr>
              <w:t>?</w:t>
            </w:r>
          </w:p>
          <w:p w14:paraId="000F1696" w14:textId="3259FD25" w:rsidR="005363C6" w:rsidRPr="00FE5B31" w:rsidRDefault="005B416F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Authority or jurisdiction submitted</w:t>
            </w:r>
          </w:p>
          <w:p w14:paraId="49955A21" w14:textId="4151310F" w:rsidR="005B416F" w:rsidRPr="00FE5B31" w:rsidRDefault="005363C6" w:rsidP="005B416F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A</w:t>
            </w:r>
            <w:r w:rsidR="005B416F" w:rsidRPr="00FE5B31">
              <w:rPr>
                <w:rFonts w:asciiTheme="minorHAnsi" w:hAnsiTheme="minorHAnsi"/>
                <w:i/>
                <w:color w:val="000000" w:themeColor="text1"/>
              </w:rPr>
              <w:t>SMF/DMF number assigned</w:t>
            </w:r>
          </w:p>
          <w:p w14:paraId="52C08471" w14:textId="246FC5CC" w:rsidR="005363C6" w:rsidRPr="00FE5B31" w:rsidRDefault="005B416F" w:rsidP="005363C6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Is this ASMF/DMF identical to the ASMF/DMF filed in the above mentioned country or jurisdiction</w:t>
            </w:r>
            <w:r w:rsidR="005363C6" w:rsidRPr="00FE5B31">
              <w:rPr>
                <w:rFonts w:asciiTheme="minorHAnsi" w:hAnsiTheme="minorHAnsi"/>
                <w:i/>
                <w:color w:val="000000" w:themeColor="text1"/>
              </w:rPr>
              <w:t>?</w:t>
            </w:r>
          </w:p>
          <w:p w14:paraId="721801CF" w14:textId="75E8DA0B" w:rsidR="005B416F" w:rsidRPr="00FE5B31" w:rsidRDefault="005B416F" w:rsidP="00481FAA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If no</w:t>
            </w:r>
            <w:r w:rsidR="005363C6" w:rsidRPr="00FE5B31">
              <w:rPr>
                <w:rFonts w:asciiTheme="minorHAnsi" w:hAnsiTheme="minorHAnsi"/>
                <w:i/>
                <w:color w:val="000000" w:themeColor="text1"/>
              </w:rPr>
              <w:t>t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 xml:space="preserve">, ensure that </w:t>
            </w:r>
            <w:r w:rsidR="005363C6" w:rsidRPr="00FE5B31">
              <w:rPr>
                <w:rFonts w:asciiTheme="minorHAnsi" w:hAnsiTheme="minorHAnsi"/>
                <w:i/>
                <w:color w:val="000000" w:themeColor="text1"/>
              </w:rPr>
              <w:t xml:space="preserve">the difference are described 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 xml:space="preserve">in the </w:t>
            </w:r>
            <w:r w:rsidR="00481FAA">
              <w:rPr>
                <w:rFonts w:asciiTheme="minorHAnsi" w:hAnsiTheme="minorHAnsi"/>
                <w:i/>
                <w:color w:val="000000" w:themeColor="text1"/>
              </w:rPr>
              <w:t>ASMF/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>DMF</w:t>
            </w:r>
            <w:r w:rsidR="005363C6" w:rsidRPr="00FE5B31">
              <w:rPr>
                <w:rFonts w:asciiTheme="minorHAnsi" w:hAnsiTheme="minorHAnsi"/>
                <w:i/>
                <w:color w:val="000000" w:themeColor="text1"/>
              </w:rPr>
              <w:t>.</w:t>
            </w:r>
          </w:p>
        </w:tc>
        <w:tc>
          <w:tcPr>
            <w:tcW w:w="2159" w:type="pct"/>
            <w:shd w:val="clear" w:color="auto" w:fill="auto"/>
          </w:tcPr>
          <w:p w14:paraId="75085FE3" w14:textId="16A982E4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0CC33F71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68CD79C3" w14:textId="54E2EC5B" w:rsidR="00F1037C" w:rsidRPr="00FE5B31" w:rsidRDefault="00AA284F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2DC51E62" w14:textId="0101D3EF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 xml:space="preserve">Sterility </w:t>
            </w:r>
            <w:r w:rsidR="00481FAA">
              <w:rPr>
                <w:rFonts w:asciiTheme="minorHAnsi" w:hAnsiTheme="minorHAnsi"/>
                <w:color w:val="000000" w:themeColor="text1"/>
              </w:rPr>
              <w:t>S</w:t>
            </w:r>
            <w:r w:rsidRPr="00FE5B31">
              <w:rPr>
                <w:rFonts w:asciiTheme="minorHAnsi" w:hAnsiTheme="minorHAnsi"/>
                <w:color w:val="000000" w:themeColor="text1"/>
              </w:rPr>
              <w:t>tatus</w:t>
            </w:r>
          </w:p>
        </w:tc>
        <w:tc>
          <w:tcPr>
            <w:tcW w:w="2159" w:type="pct"/>
            <w:shd w:val="clear" w:color="auto" w:fill="auto"/>
          </w:tcPr>
          <w:p w14:paraId="7E2B68B2" w14:textId="77777777" w:rsidR="00700930" w:rsidRPr="00FE5B31" w:rsidRDefault="000F1BF6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B31">
              <w:rPr>
                <w:rFonts w:asciiTheme="minorHAnsi" w:hAnsiTheme="minorHAnsi"/>
                <w:color w:val="000000" w:themeColor="text1"/>
              </w:rPr>
              <w:instrText xml:space="preserve"> FORMCHECKBOX </w:instrText>
            </w:r>
            <w:r w:rsidR="00677831">
              <w:rPr>
                <w:rFonts w:asciiTheme="minorHAnsi" w:hAnsiTheme="minorHAnsi"/>
                <w:color w:val="000000" w:themeColor="text1"/>
              </w:rPr>
            </w:r>
            <w:r w:rsidR="00677831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E5B31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>Sterile</w:t>
            </w:r>
          </w:p>
          <w:p w14:paraId="625C5F5C" w14:textId="77777777" w:rsidR="00F1037C" w:rsidRPr="00FE5B31" w:rsidRDefault="000F1BF6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B31">
              <w:rPr>
                <w:rFonts w:asciiTheme="minorHAnsi" w:hAnsiTheme="minorHAnsi"/>
                <w:color w:val="000000" w:themeColor="text1"/>
              </w:rPr>
              <w:instrText xml:space="preserve"> FORMCHECKBOX </w:instrText>
            </w:r>
            <w:r w:rsidR="00677831">
              <w:rPr>
                <w:rFonts w:asciiTheme="minorHAnsi" w:hAnsiTheme="minorHAnsi"/>
                <w:color w:val="000000" w:themeColor="text1"/>
              </w:rPr>
            </w:r>
            <w:r w:rsidR="00677831">
              <w:rPr>
                <w:rFonts w:asciiTheme="minorHAnsi" w:hAnsiTheme="minorHAnsi"/>
                <w:color w:val="000000" w:themeColor="text1"/>
              </w:rPr>
              <w:fldChar w:fldCharType="separate"/>
            </w:r>
            <w:r w:rsidRPr="00FE5B31">
              <w:rPr>
                <w:rFonts w:asciiTheme="minorHAnsi" w:hAnsiTheme="minorHAnsi"/>
                <w:color w:val="000000" w:themeColor="text1"/>
              </w:rPr>
              <w:fldChar w:fldCharType="end"/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F1037C" w:rsidRPr="00FE5B31">
              <w:rPr>
                <w:rFonts w:asciiTheme="minorHAnsi" w:hAnsiTheme="minorHAnsi"/>
                <w:color w:val="000000" w:themeColor="text1"/>
              </w:rPr>
              <w:t>Non-sterile</w:t>
            </w:r>
          </w:p>
        </w:tc>
      </w:tr>
      <w:tr w:rsidR="005363C6" w:rsidRPr="00FE5B31" w14:paraId="08E1659A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39657E8F" w14:textId="4FA97718" w:rsidR="00F1037C" w:rsidRPr="00FE5B31" w:rsidRDefault="00AA284F" w:rsidP="002C0109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05B509BF" w14:textId="3C446027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 xml:space="preserve">Quality </w:t>
            </w:r>
            <w:r w:rsidR="00481FAA">
              <w:rPr>
                <w:rFonts w:asciiTheme="minorHAnsi" w:hAnsiTheme="minorHAnsi"/>
                <w:color w:val="000000" w:themeColor="text1"/>
              </w:rPr>
              <w:t>S</w:t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tandard </w:t>
            </w:r>
            <w:r w:rsidR="00481FAA">
              <w:rPr>
                <w:rFonts w:asciiTheme="minorHAnsi" w:hAnsiTheme="minorHAnsi"/>
                <w:color w:val="000000" w:themeColor="text1"/>
              </w:rPr>
              <w:t>C</w:t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laimed for the </w:t>
            </w:r>
            <w:r w:rsidR="00700930" w:rsidRPr="00FE5B31">
              <w:rPr>
                <w:rFonts w:asciiTheme="minorHAnsi" w:hAnsiTheme="minorHAnsi"/>
                <w:color w:val="000000" w:themeColor="text1"/>
              </w:rPr>
              <w:t>API</w:t>
            </w:r>
          </w:p>
          <w:p w14:paraId="0D43970B" w14:textId="3AC4D863" w:rsidR="0009216C" w:rsidRPr="00FE5B31" w:rsidRDefault="0009216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e.g.</w:t>
            </w:r>
            <w:r w:rsidR="00481FAA">
              <w:rPr>
                <w:rFonts w:asciiTheme="minorHAnsi" w:hAnsiTheme="minorHAnsi"/>
                <w:i/>
                <w:color w:val="000000" w:themeColor="text1"/>
              </w:rPr>
              <w:t>,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 xml:space="preserve"> Pharmacopoeial (state which), or In-House</w:t>
            </w:r>
          </w:p>
        </w:tc>
        <w:tc>
          <w:tcPr>
            <w:tcW w:w="2159" w:type="pct"/>
            <w:shd w:val="clear" w:color="auto" w:fill="auto"/>
          </w:tcPr>
          <w:p w14:paraId="75062C60" w14:textId="095632EE" w:rsidR="00700930" w:rsidRPr="00FE5B31" w:rsidRDefault="00700930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7370F5FD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4A0368D6" w14:textId="565251B1" w:rsidR="00F1037C" w:rsidRPr="00FE5B31" w:rsidDel="00DC5D4A" w:rsidRDefault="00F1037C" w:rsidP="00AA284F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1</w:t>
            </w:r>
            <w:r w:rsidR="00AA284F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2333" w:type="pct"/>
            <w:gridSpan w:val="2"/>
            <w:shd w:val="clear" w:color="auto" w:fill="auto"/>
          </w:tcPr>
          <w:p w14:paraId="7FD9B3CD" w14:textId="209A2D84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 xml:space="preserve">Other </w:t>
            </w:r>
            <w:r w:rsidR="00481FAA">
              <w:rPr>
                <w:rFonts w:asciiTheme="minorHAnsi" w:hAnsiTheme="minorHAnsi"/>
                <w:color w:val="000000" w:themeColor="text1"/>
              </w:rPr>
              <w:t>R</w:t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elevant </w:t>
            </w:r>
            <w:r w:rsidR="00481FAA">
              <w:rPr>
                <w:rFonts w:asciiTheme="minorHAnsi" w:hAnsiTheme="minorHAnsi"/>
                <w:color w:val="000000" w:themeColor="text1"/>
              </w:rPr>
              <w:t>I</w:t>
            </w:r>
            <w:r w:rsidRPr="00FE5B31">
              <w:rPr>
                <w:rFonts w:asciiTheme="minorHAnsi" w:hAnsiTheme="minorHAnsi"/>
                <w:color w:val="000000" w:themeColor="text1"/>
              </w:rPr>
              <w:t>nformation</w:t>
            </w:r>
          </w:p>
          <w:p w14:paraId="5DD3CC69" w14:textId="55D0F3D3" w:rsidR="0009216C" w:rsidRPr="00FE5B31" w:rsidRDefault="0009216C" w:rsidP="00473751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e.g.,</w:t>
            </w:r>
            <w:r w:rsidR="00481FAA">
              <w:rPr>
                <w:rFonts w:asciiTheme="minorHAnsi" w:hAnsiTheme="minorHAnsi"/>
                <w:i/>
                <w:color w:val="000000" w:themeColor="text1"/>
              </w:rPr>
              <w:t xml:space="preserve"> 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 xml:space="preserve">polymorphic form, </w:t>
            </w:r>
            <w:r w:rsidR="00473751">
              <w:rPr>
                <w:rFonts w:asciiTheme="minorHAnsi" w:hAnsiTheme="minorHAnsi"/>
                <w:i/>
                <w:color w:val="000000" w:themeColor="text1"/>
              </w:rPr>
              <w:t>m</w:t>
            </w:r>
            <w:r w:rsidRPr="00FE5B31">
              <w:rPr>
                <w:rFonts w:asciiTheme="minorHAnsi" w:hAnsiTheme="minorHAnsi"/>
                <w:i/>
                <w:color w:val="000000" w:themeColor="text1"/>
              </w:rPr>
              <w:t>anufacturing route identifier (e.g., process I), grade (e.g., particle size</w:t>
            </w:r>
            <w:r w:rsidR="00473751">
              <w:rPr>
                <w:rFonts w:asciiTheme="minorHAnsi" w:hAnsiTheme="minorHAnsi"/>
                <w:i/>
                <w:color w:val="000000" w:themeColor="text1"/>
              </w:rPr>
              <w:t>)</w:t>
            </w:r>
          </w:p>
        </w:tc>
        <w:tc>
          <w:tcPr>
            <w:tcW w:w="2159" w:type="pct"/>
            <w:shd w:val="clear" w:color="auto" w:fill="auto"/>
          </w:tcPr>
          <w:p w14:paraId="2155CB9C" w14:textId="4C26BB72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5363C6" w:rsidRPr="00FE5B31" w14:paraId="5A8DBAF1" w14:textId="77777777" w:rsidTr="00473751">
        <w:trPr>
          <w:cantSplit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3A81F17" w14:textId="77777777" w:rsidR="005B416F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Declarations</w:t>
            </w:r>
          </w:p>
          <w:p w14:paraId="4F99CE57" w14:textId="2B25C4BD" w:rsidR="00F1037C" w:rsidRPr="00FE5B31" w:rsidRDefault="005B416F" w:rsidP="005363C6">
            <w:pPr>
              <w:snapToGrid w:val="0"/>
              <w:spacing w:beforeLines="60" w:before="144" w:afterLines="60" w:after="144"/>
              <w:rPr>
                <w:rFonts w:asciiTheme="minorHAnsi" w:hAnsiTheme="minorHAnsi"/>
                <w:i/>
                <w:color w:val="000000" w:themeColor="text1"/>
              </w:rPr>
            </w:pPr>
            <w:r w:rsidRPr="00FE5B31">
              <w:rPr>
                <w:rFonts w:asciiTheme="minorHAnsi" w:hAnsiTheme="minorHAnsi"/>
                <w:i/>
                <w:color w:val="000000" w:themeColor="text1"/>
              </w:rPr>
              <w:t>Note: Th</w:t>
            </w:r>
            <w:r w:rsidR="005363C6" w:rsidRPr="00FE5B31">
              <w:rPr>
                <w:rFonts w:asciiTheme="minorHAnsi" w:hAnsiTheme="minorHAnsi"/>
                <w:i/>
                <w:color w:val="000000" w:themeColor="text1"/>
              </w:rPr>
              <w:t xml:space="preserve">e wording below is indicative only.  Each IGDRP member will need to </w:t>
            </w:r>
            <w:r w:rsidR="008C0B5A" w:rsidRPr="00FE5B31">
              <w:rPr>
                <w:rFonts w:asciiTheme="minorHAnsi" w:hAnsiTheme="minorHAnsi"/>
                <w:i/>
                <w:color w:val="000000" w:themeColor="text1"/>
              </w:rPr>
              <w:t xml:space="preserve">determine </w:t>
            </w:r>
            <w:r w:rsidR="005363C6" w:rsidRPr="00FE5B31">
              <w:rPr>
                <w:rFonts w:asciiTheme="minorHAnsi" w:hAnsiTheme="minorHAnsi"/>
                <w:i/>
                <w:color w:val="000000" w:themeColor="text1"/>
              </w:rPr>
              <w:t>appropriate specific wording.</w:t>
            </w:r>
          </w:p>
        </w:tc>
      </w:tr>
      <w:tr w:rsidR="005363C6" w:rsidRPr="00FE5B31" w14:paraId="75636ED7" w14:textId="77777777" w:rsidTr="00473751">
        <w:trPr>
          <w:cantSplit/>
          <w:jc w:val="center"/>
        </w:trPr>
        <w:tc>
          <w:tcPr>
            <w:tcW w:w="508" w:type="pct"/>
            <w:shd w:val="clear" w:color="auto" w:fill="auto"/>
          </w:tcPr>
          <w:p w14:paraId="055C004C" w14:textId="4FD1A46D" w:rsidR="00F1037C" w:rsidRPr="00FE5B31" w:rsidRDefault="005363C6" w:rsidP="00AA284F">
            <w:pPr>
              <w:snapToGrid w:val="0"/>
              <w:spacing w:beforeLines="60" w:before="144" w:afterLines="60" w:after="144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1</w:t>
            </w:r>
            <w:r w:rsidR="00AA284F"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2246" w:type="pct"/>
            <w:shd w:val="clear" w:color="auto" w:fill="auto"/>
          </w:tcPr>
          <w:p w14:paraId="35840CF9" w14:textId="2F96E610" w:rsidR="00F1037C" w:rsidRPr="00FE5B31" w:rsidRDefault="00AE1D34" w:rsidP="005363C6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  <w:r w:rsidRPr="00FE5B31">
              <w:rPr>
                <w:rFonts w:asciiTheme="minorHAnsi" w:hAnsiTheme="minorHAnsi"/>
                <w:color w:val="000000" w:themeColor="text1"/>
              </w:rPr>
              <w:t>A declaration permitting the authority to share C</w:t>
            </w:r>
            <w:r w:rsidR="005363C6" w:rsidRPr="00FE5B31">
              <w:rPr>
                <w:rFonts w:asciiTheme="minorHAnsi" w:hAnsiTheme="minorHAnsi"/>
                <w:color w:val="000000" w:themeColor="text1"/>
              </w:rPr>
              <w:t>onfidential Business Information</w:t>
            </w:r>
            <w:r w:rsidRPr="00FE5B31">
              <w:rPr>
                <w:rFonts w:asciiTheme="minorHAnsi" w:hAnsiTheme="minorHAnsi"/>
                <w:color w:val="000000" w:themeColor="text1"/>
              </w:rPr>
              <w:t xml:space="preserve"> contained in the ASMF/DMF or associated assessment reports with other regulatory authorities/jurisdictions as defined.</w:t>
            </w:r>
          </w:p>
        </w:tc>
        <w:tc>
          <w:tcPr>
            <w:tcW w:w="2246" w:type="pct"/>
            <w:gridSpan w:val="2"/>
            <w:shd w:val="clear" w:color="auto" w:fill="auto"/>
          </w:tcPr>
          <w:p w14:paraId="65AE93A8" w14:textId="65D22238" w:rsidR="00F1037C" w:rsidRPr="00FE5B31" w:rsidRDefault="00F1037C" w:rsidP="0091362E">
            <w:pPr>
              <w:snapToGrid w:val="0"/>
              <w:spacing w:beforeLines="60" w:before="144" w:afterLines="60" w:after="144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02A03402" w14:textId="77777777" w:rsidR="00F1037C" w:rsidRPr="00FE5B31" w:rsidRDefault="00F1037C" w:rsidP="00664A8A">
      <w:pPr>
        <w:snapToGrid w:val="0"/>
        <w:rPr>
          <w:rFonts w:asciiTheme="minorHAnsi" w:hAnsiTheme="minorHAnsi"/>
          <w:color w:val="000000" w:themeColor="text1"/>
        </w:rPr>
      </w:pPr>
    </w:p>
    <w:p w14:paraId="56F7D49E" w14:textId="77777777" w:rsidR="00F1037C" w:rsidRPr="00FE5B31" w:rsidRDefault="00F1037C" w:rsidP="00664A8A">
      <w:pPr>
        <w:snapToGrid w:val="0"/>
        <w:rPr>
          <w:rFonts w:asciiTheme="minorHAnsi" w:hAnsiTheme="minorHAnsi"/>
          <w:color w:val="000000" w:themeColor="text1"/>
        </w:rPr>
      </w:pPr>
    </w:p>
    <w:sectPr w:rsidR="00F1037C" w:rsidRPr="00FE5B31" w:rsidSect="00784CFE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9239B" w14:textId="77777777" w:rsidR="00677831" w:rsidRDefault="00677831" w:rsidP="00F85374">
      <w:r>
        <w:separator/>
      </w:r>
    </w:p>
  </w:endnote>
  <w:endnote w:type="continuationSeparator" w:id="0">
    <w:p w14:paraId="3AF88BF0" w14:textId="77777777" w:rsidR="00677831" w:rsidRDefault="00677831" w:rsidP="00F8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47A13" w14:textId="77777777" w:rsidR="00F85374" w:rsidRDefault="00F85374" w:rsidP="00776A20">
    <w:pPr>
      <w:pStyle w:val="Footer"/>
      <w:pBdr>
        <w:bottom w:val="single" w:sz="12" w:space="1" w:color="auto"/>
      </w:pBdr>
      <w:ind w:right="-2"/>
      <w:rPr>
        <w:rFonts w:asciiTheme="majorHAnsi" w:eastAsiaTheme="majorEastAsia" w:hAnsiTheme="majorHAnsi" w:cstheme="majorBidi"/>
        <w:i/>
        <w:lang w:val="en-CA"/>
      </w:rPr>
    </w:pPr>
  </w:p>
  <w:p w14:paraId="1BD9188E" w14:textId="77777777" w:rsidR="00F85374" w:rsidRPr="00F85374" w:rsidRDefault="00F85374" w:rsidP="00776A20">
    <w:pPr>
      <w:pStyle w:val="Footer"/>
      <w:pBdr>
        <w:bottom w:val="single" w:sz="12" w:space="1" w:color="auto"/>
      </w:pBdr>
      <w:ind w:right="-2"/>
      <w:rPr>
        <w:rFonts w:asciiTheme="majorHAnsi" w:eastAsiaTheme="majorEastAsia" w:hAnsiTheme="majorHAnsi" w:cstheme="majorBidi"/>
        <w:i/>
        <w:lang w:val="en-CA"/>
      </w:rPr>
    </w:pPr>
  </w:p>
  <w:p w14:paraId="211E017A" w14:textId="0C4CE249" w:rsidR="00481FAA" w:rsidRPr="00F85374" w:rsidRDefault="00995A92" w:rsidP="00776A20">
    <w:pPr>
      <w:pStyle w:val="Footer"/>
      <w:tabs>
        <w:tab w:val="clear" w:pos="9360"/>
        <w:tab w:val="right" w:pos="10065"/>
      </w:tabs>
      <w:ind w:right="-2"/>
      <w:rPr>
        <w:rFonts w:asciiTheme="majorHAnsi" w:eastAsiaTheme="majorEastAsia" w:hAnsiTheme="majorHAnsi" w:cstheme="majorBidi"/>
        <w:i/>
        <w:lang w:val="en-CA"/>
      </w:rPr>
    </w:pPr>
    <w:r>
      <w:rPr>
        <w:rFonts w:asciiTheme="majorHAnsi" w:eastAsiaTheme="majorEastAsia" w:hAnsiTheme="majorHAnsi" w:cstheme="majorBidi"/>
        <w:i/>
        <w:lang w:val="en-CA"/>
      </w:rPr>
      <w:t>IPRP Quality Working Group for Generics</w:t>
    </w:r>
  </w:p>
  <w:p w14:paraId="172B7785" w14:textId="37271A0F" w:rsidR="00481FAA" w:rsidRDefault="00481FAA" w:rsidP="00776A20">
    <w:pPr>
      <w:pStyle w:val="Footer"/>
      <w:tabs>
        <w:tab w:val="clear" w:pos="4680"/>
        <w:tab w:val="clear" w:pos="9360"/>
        <w:tab w:val="center" w:pos="5103"/>
        <w:tab w:val="right" w:pos="10206"/>
      </w:tabs>
      <w:ind w:right="-2"/>
      <w:rPr>
        <w:rFonts w:asciiTheme="majorHAnsi" w:eastAsiaTheme="majorEastAsia" w:hAnsiTheme="majorHAnsi" w:cstheme="majorBidi"/>
        <w:i/>
        <w:lang w:val="en-CA"/>
      </w:rPr>
    </w:pPr>
    <w:r>
      <w:rPr>
        <w:rFonts w:asciiTheme="majorHAnsi" w:eastAsiaTheme="majorEastAsia" w:hAnsiTheme="majorHAnsi" w:cstheme="majorBidi"/>
        <w:i/>
        <w:lang w:val="en-CA"/>
      </w:rPr>
      <w:t>Common ASMF/DMF Submission Form</w:t>
    </w:r>
    <w:r w:rsidRPr="00F85374">
      <w:rPr>
        <w:rFonts w:asciiTheme="majorHAnsi" w:eastAsiaTheme="majorEastAsia" w:hAnsiTheme="majorHAnsi" w:cstheme="majorBidi"/>
        <w:i/>
        <w:lang w:val="en-CA"/>
      </w:rPr>
      <w:tab/>
      <w:t xml:space="preserve">- </w:t>
    </w:r>
    <w:r w:rsidRPr="00F85374">
      <w:rPr>
        <w:rFonts w:asciiTheme="majorHAnsi" w:eastAsiaTheme="majorEastAsia" w:hAnsiTheme="majorHAnsi" w:cstheme="majorBidi"/>
        <w:i/>
        <w:lang w:val="en-CA"/>
      </w:rPr>
      <w:fldChar w:fldCharType="begin"/>
    </w:r>
    <w:r w:rsidRPr="00F85374">
      <w:rPr>
        <w:rFonts w:asciiTheme="majorHAnsi" w:eastAsiaTheme="majorEastAsia" w:hAnsiTheme="majorHAnsi" w:cstheme="majorBidi"/>
        <w:i/>
        <w:lang w:val="en-CA"/>
      </w:rPr>
      <w:instrText xml:space="preserve"> PAGE   \* MERGEFORMAT </w:instrText>
    </w:r>
    <w:r w:rsidRPr="00F85374">
      <w:rPr>
        <w:rFonts w:asciiTheme="majorHAnsi" w:eastAsiaTheme="majorEastAsia" w:hAnsiTheme="majorHAnsi" w:cstheme="majorBidi"/>
        <w:i/>
        <w:lang w:val="en-CA"/>
      </w:rPr>
      <w:fldChar w:fldCharType="separate"/>
    </w:r>
    <w:r w:rsidR="004C6909">
      <w:rPr>
        <w:rFonts w:asciiTheme="majorHAnsi" w:eastAsiaTheme="majorEastAsia" w:hAnsiTheme="majorHAnsi" w:cstheme="majorBidi"/>
        <w:i/>
        <w:noProof/>
        <w:lang w:val="en-CA"/>
      </w:rPr>
      <w:t>2</w:t>
    </w:r>
    <w:r w:rsidRPr="00F85374">
      <w:rPr>
        <w:rFonts w:asciiTheme="majorHAnsi" w:eastAsiaTheme="majorEastAsia" w:hAnsiTheme="majorHAnsi" w:cstheme="majorBidi"/>
        <w:lang w:val="en-CA"/>
      </w:rPr>
      <w:fldChar w:fldCharType="end"/>
    </w:r>
    <w:r w:rsidRPr="00F85374">
      <w:rPr>
        <w:rFonts w:asciiTheme="majorHAnsi" w:eastAsiaTheme="majorEastAsia" w:hAnsiTheme="majorHAnsi" w:cstheme="majorBidi"/>
        <w:i/>
        <w:lang w:val="en-CA"/>
      </w:rPr>
      <w:t xml:space="preserve"> -</w:t>
    </w:r>
    <w:r w:rsidRPr="00F85374">
      <w:rPr>
        <w:rFonts w:asciiTheme="majorHAnsi" w:eastAsiaTheme="majorEastAsia" w:hAnsiTheme="majorHAnsi" w:cstheme="majorBidi"/>
        <w:i/>
        <w:lang w:val="en-CA"/>
      </w:rPr>
      <w:tab/>
      <w:t>Version 1.</w:t>
    </w:r>
    <w:r w:rsidR="00995A92">
      <w:rPr>
        <w:rFonts w:asciiTheme="majorHAnsi" w:eastAsiaTheme="majorEastAsia" w:hAnsiTheme="majorHAnsi" w:cstheme="majorBidi"/>
        <w:i/>
        <w:lang w:val="en-CA"/>
      </w:rPr>
      <w:t xml:space="preserve">4 </w:t>
    </w:r>
    <w:r w:rsidRPr="00F85374">
      <w:rPr>
        <w:rFonts w:asciiTheme="majorHAnsi" w:eastAsiaTheme="majorEastAsia" w:hAnsiTheme="majorHAnsi" w:cstheme="majorBidi"/>
        <w:i/>
        <w:lang w:val="en-CA"/>
      </w:rPr>
      <w:t>(</w:t>
    </w:r>
    <w:r w:rsidR="00995A92" w:rsidRPr="00F85374">
      <w:rPr>
        <w:rFonts w:asciiTheme="majorHAnsi" w:eastAsiaTheme="majorEastAsia" w:hAnsiTheme="majorHAnsi" w:cstheme="majorBidi"/>
        <w:i/>
        <w:lang w:val="en-CA"/>
      </w:rPr>
      <w:t>201</w:t>
    </w:r>
    <w:r w:rsidR="00995A92">
      <w:rPr>
        <w:rFonts w:asciiTheme="majorHAnsi" w:eastAsiaTheme="majorEastAsia" w:hAnsiTheme="majorHAnsi" w:cstheme="majorBidi"/>
        <w:i/>
        <w:lang w:val="en-CA"/>
      </w:rPr>
      <w:t>8</w:t>
    </w:r>
    <w:r w:rsidRPr="00F85374">
      <w:rPr>
        <w:rFonts w:asciiTheme="majorHAnsi" w:eastAsiaTheme="majorEastAsia" w:hAnsiTheme="majorHAnsi" w:cstheme="majorBidi"/>
        <w:i/>
        <w:lang w:val="en-CA"/>
      </w:rPr>
      <w:t>-</w:t>
    </w:r>
    <w:r w:rsidR="00995A92">
      <w:rPr>
        <w:rFonts w:asciiTheme="majorHAnsi" w:eastAsiaTheme="majorEastAsia" w:hAnsiTheme="majorHAnsi" w:cstheme="majorBidi"/>
        <w:i/>
        <w:lang w:val="en-CA"/>
      </w:rPr>
      <w:t>09</w:t>
    </w:r>
    <w:r w:rsidRPr="00F85374">
      <w:rPr>
        <w:rFonts w:asciiTheme="majorHAnsi" w:eastAsiaTheme="majorEastAsia" w:hAnsiTheme="majorHAnsi" w:cstheme="majorBidi"/>
        <w:i/>
        <w:lang w:val="en-CA"/>
      </w:rPr>
      <w:t>-</w:t>
    </w:r>
    <w:r w:rsidR="00995A92">
      <w:rPr>
        <w:rFonts w:asciiTheme="majorHAnsi" w:eastAsiaTheme="majorEastAsia" w:hAnsiTheme="majorHAnsi" w:cstheme="majorBidi"/>
        <w:i/>
        <w:lang w:val="en-CA"/>
      </w:rPr>
      <w:t>20</w:t>
    </w:r>
    <w:r w:rsidRPr="00F85374">
      <w:rPr>
        <w:rFonts w:asciiTheme="majorHAnsi" w:eastAsiaTheme="majorEastAsia" w:hAnsiTheme="majorHAnsi" w:cstheme="majorBidi"/>
        <w:i/>
        <w:lang w:val="en-CA"/>
      </w:rPr>
      <w:t>)</w:t>
    </w:r>
  </w:p>
  <w:p w14:paraId="14501F18" w14:textId="044C2736" w:rsidR="00AA3C0D" w:rsidRPr="00F85374" w:rsidRDefault="00AA3C0D" w:rsidP="00AA3C0D">
    <w:pPr>
      <w:pStyle w:val="Footer"/>
      <w:tabs>
        <w:tab w:val="clear" w:pos="4680"/>
        <w:tab w:val="clear" w:pos="9360"/>
        <w:tab w:val="center" w:pos="5103"/>
        <w:tab w:val="right" w:pos="10206"/>
      </w:tabs>
      <w:ind w:right="-2"/>
      <w:jc w:val="center"/>
      <w:rPr>
        <w:rFonts w:asciiTheme="majorHAnsi" w:eastAsiaTheme="majorEastAsia" w:hAnsiTheme="majorHAnsi" w:cstheme="majorBidi"/>
        <w:i/>
        <w:lang w:val="en-CA"/>
      </w:rPr>
    </w:pPr>
    <w:r>
      <w:rPr>
        <w:rFonts w:asciiTheme="majorHAnsi" w:eastAsiaTheme="majorEastAsia" w:hAnsiTheme="majorHAnsi" w:cstheme="majorBidi"/>
        <w:i/>
        <w:lang w:val="en-CA"/>
      </w:rPr>
      <w:t xml:space="preserve">FOR EXTERNAL </w:t>
    </w:r>
    <w:r w:rsidR="00923EEB">
      <w:rPr>
        <w:rFonts w:asciiTheme="majorHAnsi" w:eastAsiaTheme="majorEastAsia" w:hAnsiTheme="majorHAnsi" w:cstheme="majorBidi"/>
        <w:i/>
        <w:lang w:val="en-CA"/>
      </w:rPr>
      <w:t>DISTRIBUTION</w:t>
    </w:r>
  </w:p>
  <w:p w14:paraId="2B88B075" w14:textId="77777777" w:rsidR="00F85374" w:rsidRPr="00F85374" w:rsidRDefault="00F85374" w:rsidP="00F85374">
    <w:pPr>
      <w:pStyle w:val="Footer"/>
      <w:ind w:right="-330"/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02D2B" w14:textId="77777777" w:rsidR="00677831" w:rsidRDefault="00677831" w:rsidP="00F85374">
      <w:r>
        <w:separator/>
      </w:r>
    </w:p>
  </w:footnote>
  <w:footnote w:type="continuationSeparator" w:id="0">
    <w:p w14:paraId="46626AA3" w14:textId="77777777" w:rsidR="00677831" w:rsidRDefault="00677831" w:rsidP="00F85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C9E4D" w14:textId="6C356B7F" w:rsidR="00AA3C0D" w:rsidRDefault="00677831">
    <w:pPr>
      <w:pStyle w:val="Header"/>
    </w:pPr>
    <w:r>
      <w:rPr>
        <w:noProof/>
      </w:rPr>
      <w:pict w14:anchorId="414AC3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549774" o:spid="_x0000_s2050" type="#_x0000_t136" style="position:absolute;margin-left:0;margin-top:0;width:621.15pt;height:98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External Distrib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9D2A4" w14:textId="782A92D6" w:rsidR="00AA3C0D" w:rsidRDefault="00677831">
    <w:pPr>
      <w:pStyle w:val="Header"/>
    </w:pPr>
    <w:r>
      <w:rPr>
        <w:noProof/>
      </w:rPr>
      <w:pict w14:anchorId="1CE429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549775" o:spid="_x0000_s2051" type="#_x0000_t136" style="position:absolute;margin-left:0;margin-top:0;width:621.15pt;height:98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External Distrib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8B824" w14:textId="6759889E" w:rsidR="00AA3C0D" w:rsidRDefault="00677831">
    <w:pPr>
      <w:pStyle w:val="Header"/>
    </w:pPr>
    <w:r>
      <w:rPr>
        <w:noProof/>
      </w:rPr>
      <w:pict w14:anchorId="53EDD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549773" o:spid="_x0000_s2049" type="#_x0000_t136" style="position:absolute;margin-left:0;margin-top:0;width:621.15pt;height:98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External Distribu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2B3"/>
    <w:multiLevelType w:val="hybridMultilevel"/>
    <w:tmpl w:val="AD122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A2E36"/>
    <w:multiLevelType w:val="hybridMultilevel"/>
    <w:tmpl w:val="2200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C"/>
    <w:rsid w:val="00005386"/>
    <w:rsid w:val="000226CE"/>
    <w:rsid w:val="00026E1A"/>
    <w:rsid w:val="000321B2"/>
    <w:rsid w:val="000575E9"/>
    <w:rsid w:val="0009216C"/>
    <w:rsid w:val="000C48CB"/>
    <w:rsid w:val="000E7F52"/>
    <w:rsid w:val="000F1BF6"/>
    <w:rsid w:val="000F6312"/>
    <w:rsid w:val="0015652B"/>
    <w:rsid w:val="001B3A9B"/>
    <w:rsid w:val="00216F42"/>
    <w:rsid w:val="00246771"/>
    <w:rsid w:val="0025315D"/>
    <w:rsid w:val="002623F6"/>
    <w:rsid w:val="002C0109"/>
    <w:rsid w:val="002D0A2E"/>
    <w:rsid w:val="002D6720"/>
    <w:rsid w:val="002E0EC0"/>
    <w:rsid w:val="0030377A"/>
    <w:rsid w:val="003160BC"/>
    <w:rsid w:val="00330182"/>
    <w:rsid w:val="0035473C"/>
    <w:rsid w:val="003851D7"/>
    <w:rsid w:val="0038773D"/>
    <w:rsid w:val="003A753A"/>
    <w:rsid w:val="003B3410"/>
    <w:rsid w:val="003D0321"/>
    <w:rsid w:val="00411BE3"/>
    <w:rsid w:val="00427CDC"/>
    <w:rsid w:val="004339C9"/>
    <w:rsid w:val="00450A81"/>
    <w:rsid w:val="00457C81"/>
    <w:rsid w:val="00465EE8"/>
    <w:rsid w:val="00473751"/>
    <w:rsid w:val="00481FAA"/>
    <w:rsid w:val="004C4FE0"/>
    <w:rsid w:val="004C6909"/>
    <w:rsid w:val="004F4E7F"/>
    <w:rsid w:val="004F695A"/>
    <w:rsid w:val="004F792F"/>
    <w:rsid w:val="005363C6"/>
    <w:rsid w:val="00540F20"/>
    <w:rsid w:val="00556E07"/>
    <w:rsid w:val="005847E8"/>
    <w:rsid w:val="005B416F"/>
    <w:rsid w:val="005B6464"/>
    <w:rsid w:val="006546E3"/>
    <w:rsid w:val="00664A8A"/>
    <w:rsid w:val="00677831"/>
    <w:rsid w:val="00700930"/>
    <w:rsid w:val="00725CC8"/>
    <w:rsid w:val="00776A20"/>
    <w:rsid w:val="0078403B"/>
    <w:rsid w:val="00784CFE"/>
    <w:rsid w:val="00784EB0"/>
    <w:rsid w:val="007D31D5"/>
    <w:rsid w:val="007E6F03"/>
    <w:rsid w:val="007E7709"/>
    <w:rsid w:val="00834F41"/>
    <w:rsid w:val="008C0B5A"/>
    <w:rsid w:val="008F31C8"/>
    <w:rsid w:val="0091362E"/>
    <w:rsid w:val="00923EEB"/>
    <w:rsid w:val="00995A92"/>
    <w:rsid w:val="009B2D61"/>
    <w:rsid w:val="009E28A4"/>
    <w:rsid w:val="00A123B4"/>
    <w:rsid w:val="00A21039"/>
    <w:rsid w:val="00A250E3"/>
    <w:rsid w:val="00A413E7"/>
    <w:rsid w:val="00A62928"/>
    <w:rsid w:val="00A62C08"/>
    <w:rsid w:val="00A8453B"/>
    <w:rsid w:val="00A93EAC"/>
    <w:rsid w:val="00AA284F"/>
    <w:rsid w:val="00AA3C0D"/>
    <w:rsid w:val="00AB33C4"/>
    <w:rsid w:val="00AC48BC"/>
    <w:rsid w:val="00AE1D34"/>
    <w:rsid w:val="00B5353C"/>
    <w:rsid w:val="00B547D2"/>
    <w:rsid w:val="00B61847"/>
    <w:rsid w:val="00BA2BB3"/>
    <w:rsid w:val="00BA354C"/>
    <w:rsid w:val="00C565CC"/>
    <w:rsid w:val="00CC3D36"/>
    <w:rsid w:val="00CF4E09"/>
    <w:rsid w:val="00D70454"/>
    <w:rsid w:val="00DD278A"/>
    <w:rsid w:val="00DE64D8"/>
    <w:rsid w:val="00DF72E6"/>
    <w:rsid w:val="00E50673"/>
    <w:rsid w:val="00E66C55"/>
    <w:rsid w:val="00ED76FF"/>
    <w:rsid w:val="00EF0F04"/>
    <w:rsid w:val="00F1037C"/>
    <w:rsid w:val="00F34864"/>
    <w:rsid w:val="00F56ECF"/>
    <w:rsid w:val="00F85374"/>
    <w:rsid w:val="00FB75A0"/>
    <w:rsid w:val="00FE3846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F8E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8A"/>
    <w:rPr>
      <w:rFonts w:eastAsia="SimSu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A8A"/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E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84EB0"/>
    <w:rPr>
      <w:rFonts w:eastAsia="SimSu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4EB0"/>
    <w:rPr>
      <w:rFonts w:eastAsia="SimSu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EB0"/>
    <w:rPr>
      <w:rFonts w:ascii="Tahoma" w:eastAsia="SimSu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0575E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85374"/>
    <w:rPr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374"/>
    <w:rPr>
      <w:rFonts w:eastAsia="SimSun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85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374"/>
    <w:rPr>
      <w:rFonts w:eastAsia="SimSun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8A"/>
    <w:rPr>
      <w:rFonts w:eastAsia="SimSun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A8A"/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E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84EB0"/>
    <w:rPr>
      <w:rFonts w:eastAsia="SimSu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E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4EB0"/>
    <w:rPr>
      <w:rFonts w:eastAsia="SimSun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E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EB0"/>
    <w:rPr>
      <w:rFonts w:ascii="Tahoma" w:eastAsia="SimSu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0575E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85374"/>
    <w:rPr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374"/>
    <w:rPr>
      <w:rFonts w:eastAsia="SimSun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85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374"/>
    <w:rPr>
      <w:rFonts w:eastAsia="SimSun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4FC7D1C97BC449B691F245A61F1B6" ma:contentTypeVersion="0" ma:contentTypeDescription="Create a new document." ma:contentTypeScope="" ma:versionID="329f5eeb3a1d73459f7f60bd6809ee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2C7C-C7C6-4201-8B24-3758DF886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E1C498-9056-4C4F-849E-F4E4174131E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95D562-D426-43BA-B478-E502FD99A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1D01F-704C-45E3-A8EB-9C622565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Antony Fake</dc:creator>
  <cp:lastModifiedBy>FAKE, Antony</cp:lastModifiedBy>
  <cp:revision>7</cp:revision>
  <dcterms:created xsi:type="dcterms:W3CDTF">2016-11-02T14:21:00Z</dcterms:created>
  <dcterms:modified xsi:type="dcterms:W3CDTF">2018-10-01T06:23:00Z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0x0101001374FC7D1C97BC449B691F245A61F1B6</vt:lpwstr>
  </property>
</Properties>
</file>